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DB07E" w14:textId="2500AC71" w:rsidR="00FB7E8B" w:rsidRPr="00B32182" w:rsidRDefault="00FB7E8B" w:rsidP="00B32182">
      <w:pPr>
        <w:jc w:val="center"/>
        <w:rPr>
          <w:rFonts w:ascii="Arial" w:hAnsi="Arial" w:cs="Arial"/>
          <w:b/>
          <w:sz w:val="24"/>
          <w:szCs w:val="24"/>
          <w:lang w:val="en-US"/>
        </w:rPr>
      </w:pPr>
      <w:r w:rsidRPr="00B32182">
        <w:rPr>
          <w:rFonts w:ascii="Arial" w:hAnsi="Arial" w:cs="Arial"/>
          <w:b/>
          <w:sz w:val="24"/>
          <w:szCs w:val="24"/>
          <w:lang w:val="en-US"/>
        </w:rPr>
        <w:t>EU FUNDED TWINNING PROJECT</w:t>
      </w:r>
    </w:p>
    <w:p w14:paraId="2138B3C8" w14:textId="77777777" w:rsidR="00FB7E8B" w:rsidRPr="00B32182" w:rsidRDefault="00FB7E8B" w:rsidP="00B32182">
      <w:pPr>
        <w:jc w:val="center"/>
        <w:rPr>
          <w:rFonts w:ascii="Arial" w:hAnsi="Arial" w:cs="Arial"/>
          <w:b/>
          <w:sz w:val="24"/>
          <w:szCs w:val="24"/>
          <w:lang w:val="en-US"/>
        </w:rPr>
      </w:pPr>
    </w:p>
    <w:p w14:paraId="1755C99D" w14:textId="25E443B1" w:rsidR="00FB7E8B" w:rsidRPr="00B32182" w:rsidRDefault="00FB7E8B" w:rsidP="00B32182">
      <w:pPr>
        <w:jc w:val="center"/>
        <w:rPr>
          <w:rFonts w:ascii="Arial" w:hAnsi="Arial" w:cs="Arial"/>
          <w:b/>
          <w:sz w:val="24"/>
          <w:szCs w:val="24"/>
          <w:lang w:val="en-US"/>
        </w:rPr>
      </w:pPr>
      <w:r w:rsidRPr="00B32182">
        <w:rPr>
          <w:rFonts w:ascii="Arial" w:hAnsi="Arial" w:cs="Arial"/>
          <w:b/>
          <w:sz w:val="24"/>
          <w:szCs w:val="24"/>
          <w:lang w:val="en-US"/>
        </w:rPr>
        <w:t>“STRENGTHENING THE CAPACITY OF SERBIA’S HEALTH SECTOR</w:t>
      </w:r>
    </w:p>
    <w:p w14:paraId="51244A3A" w14:textId="4105B292" w:rsidR="00FB7E8B" w:rsidRPr="00B32182" w:rsidRDefault="00FB7E8B" w:rsidP="00B32182">
      <w:pPr>
        <w:jc w:val="center"/>
        <w:rPr>
          <w:rFonts w:ascii="Arial" w:hAnsi="Arial" w:cs="Arial"/>
          <w:b/>
          <w:sz w:val="24"/>
          <w:szCs w:val="24"/>
          <w:lang w:val="en-US"/>
        </w:rPr>
      </w:pPr>
      <w:r w:rsidRPr="00B32182">
        <w:rPr>
          <w:rFonts w:ascii="Arial" w:hAnsi="Arial" w:cs="Arial"/>
          <w:b/>
          <w:sz w:val="24"/>
          <w:szCs w:val="24"/>
          <w:lang w:val="en-US"/>
        </w:rPr>
        <w:t>FOR COMMUNICABLE DISEASE SURVEILLANCE” TWINNING</w:t>
      </w:r>
    </w:p>
    <w:p w14:paraId="784063C4" w14:textId="77777777" w:rsidR="00FB7E8B" w:rsidRPr="00B32182" w:rsidRDefault="00FB7E8B" w:rsidP="00B32182">
      <w:pPr>
        <w:jc w:val="center"/>
        <w:rPr>
          <w:rFonts w:ascii="Arial" w:hAnsi="Arial" w:cs="Arial"/>
          <w:b/>
          <w:sz w:val="24"/>
          <w:szCs w:val="24"/>
          <w:lang w:val="en-US"/>
        </w:rPr>
      </w:pPr>
    </w:p>
    <w:p w14:paraId="59404818" w14:textId="77777777" w:rsidR="00FB7E8B" w:rsidRPr="00B32182" w:rsidRDefault="00FB7E8B" w:rsidP="00B32182">
      <w:pPr>
        <w:jc w:val="center"/>
        <w:rPr>
          <w:rFonts w:ascii="Arial" w:hAnsi="Arial" w:cs="Arial"/>
          <w:bCs/>
          <w:sz w:val="24"/>
          <w:szCs w:val="24"/>
          <w:lang w:val="en-US"/>
        </w:rPr>
      </w:pPr>
      <w:r w:rsidRPr="00B32182">
        <w:rPr>
          <w:rFonts w:ascii="Arial" w:hAnsi="Arial" w:cs="Arial"/>
          <w:b/>
          <w:sz w:val="24"/>
          <w:szCs w:val="24"/>
          <w:lang w:val="en-US"/>
        </w:rPr>
        <w:t>Twinning reference number: SR 20 IPA HE 01 22</w:t>
      </w:r>
    </w:p>
    <w:p w14:paraId="121A9E28" w14:textId="77777777" w:rsidR="00FB7E8B" w:rsidRPr="00B32182" w:rsidRDefault="00FB7E8B" w:rsidP="00B32182">
      <w:pPr>
        <w:jc w:val="center"/>
        <w:rPr>
          <w:rFonts w:ascii="Arial" w:hAnsi="Arial" w:cs="Arial"/>
          <w:b/>
          <w:sz w:val="24"/>
          <w:szCs w:val="24"/>
          <w:lang w:val="en-US"/>
        </w:rPr>
      </w:pPr>
    </w:p>
    <w:p w14:paraId="22322B6A" w14:textId="77777777" w:rsidR="00FB7E8B" w:rsidRPr="00B32182" w:rsidRDefault="00FB7E8B" w:rsidP="00B32182">
      <w:pPr>
        <w:jc w:val="center"/>
        <w:rPr>
          <w:rFonts w:ascii="Arial" w:hAnsi="Arial" w:cs="Arial"/>
          <w:sz w:val="24"/>
          <w:szCs w:val="24"/>
          <w:lang w:val="en-US"/>
        </w:rPr>
      </w:pPr>
      <w:r w:rsidRPr="00B32182">
        <w:rPr>
          <w:rFonts w:ascii="Arial" w:hAnsi="Arial" w:cs="Arial"/>
          <w:sz w:val="24"/>
          <w:szCs w:val="24"/>
          <w:lang w:val="en-US"/>
        </w:rPr>
        <w:t>is seeking to recruit:</w:t>
      </w:r>
    </w:p>
    <w:p w14:paraId="79B854E6" w14:textId="77777777" w:rsidR="00FB7E8B" w:rsidRPr="00B32182" w:rsidRDefault="00FB7E8B" w:rsidP="00B32182">
      <w:pPr>
        <w:rPr>
          <w:rFonts w:ascii="Arial" w:hAnsi="Arial" w:cs="Arial"/>
          <w:sz w:val="24"/>
          <w:szCs w:val="24"/>
          <w:lang w:val="en-US"/>
        </w:rPr>
      </w:pPr>
    </w:p>
    <w:p w14:paraId="2F9E0221" w14:textId="77777777" w:rsidR="00FB7E8B" w:rsidRPr="008F2100" w:rsidRDefault="00FB7E8B" w:rsidP="00B32182">
      <w:pPr>
        <w:ind w:left="1152" w:right="432"/>
        <w:jc w:val="both"/>
        <w:rPr>
          <w:rFonts w:ascii="Arial" w:hAnsi="Arial" w:cs="Arial"/>
          <w:bCs/>
          <w:lang w:val="en-US"/>
        </w:rPr>
      </w:pPr>
      <w:r w:rsidRPr="008F2100">
        <w:rPr>
          <w:rFonts w:ascii="Arial" w:hAnsi="Arial" w:cs="Arial"/>
          <w:b/>
          <w:lang w:val="en-US"/>
        </w:rPr>
        <w:t>RTA</w:t>
      </w:r>
      <w:r w:rsidRPr="008F2100">
        <w:rPr>
          <w:rFonts w:ascii="Arial" w:hAnsi="Arial" w:cs="Arial"/>
          <w:lang w:val="en-US"/>
        </w:rPr>
        <w:t xml:space="preserve"> (Resident Twinning Advisor) </w:t>
      </w:r>
      <w:r w:rsidRPr="008F2100">
        <w:rPr>
          <w:rFonts w:ascii="Arial" w:hAnsi="Arial" w:cs="Arial"/>
          <w:b/>
          <w:bCs/>
          <w:lang w:val="en-US"/>
        </w:rPr>
        <w:t xml:space="preserve">Language </w:t>
      </w:r>
      <w:r w:rsidRPr="008F2100">
        <w:rPr>
          <w:rFonts w:ascii="Arial" w:hAnsi="Arial" w:cs="Arial"/>
          <w:b/>
          <w:lang w:val="en-US"/>
        </w:rPr>
        <w:t xml:space="preserve">Assistant </w:t>
      </w:r>
      <w:r w:rsidRPr="008F2100">
        <w:rPr>
          <w:rFonts w:ascii="Arial" w:hAnsi="Arial" w:cs="Arial"/>
          <w:bCs/>
          <w:lang w:val="en-US"/>
        </w:rPr>
        <w:t>to EU Twinning Project “Strengthening the capacity of Serbia’s health sector for communicable disease surveillance”. The overall objective of the project is to contribute to the strengthening of the institutional capacities and the legislative framework for fulfilling the requirements of EU membership in public health area, for effective participation in the EU communicable disease surveillance network and reduction of the risks of serious cross-border health threats. The specific objective is to improve the system of communicable disease surveillance and outbreak investigations, by strengthening and harmonizing the laboratory diagnostics (including molecular methods) of the network of the institutes of public health (IPH) and national reference laboratories (NRL).</w:t>
      </w:r>
    </w:p>
    <w:p w14:paraId="5BC46828" w14:textId="77777777" w:rsidR="00FB7E8B" w:rsidRPr="008F2100" w:rsidRDefault="00FB7E8B" w:rsidP="00B32182">
      <w:pPr>
        <w:ind w:left="1152" w:right="432"/>
        <w:jc w:val="both"/>
        <w:rPr>
          <w:rFonts w:ascii="Arial" w:hAnsi="Arial" w:cs="Arial"/>
          <w:bCs/>
          <w:lang w:val="en-US"/>
        </w:rPr>
      </w:pPr>
    </w:p>
    <w:p w14:paraId="18DC9AE7" w14:textId="77777777" w:rsidR="00FB7E8B" w:rsidRPr="008F2100" w:rsidRDefault="00FB7E8B" w:rsidP="00B32182">
      <w:pPr>
        <w:ind w:left="1152" w:right="432"/>
        <w:jc w:val="both"/>
        <w:rPr>
          <w:rFonts w:ascii="Arial" w:hAnsi="Arial" w:cs="Arial"/>
          <w:bCs/>
          <w:lang w:val="en-US"/>
        </w:rPr>
      </w:pPr>
      <w:r w:rsidRPr="008F2100">
        <w:rPr>
          <w:rFonts w:ascii="Arial" w:hAnsi="Arial" w:cs="Arial"/>
          <w:bCs/>
          <w:lang w:val="en-US"/>
        </w:rPr>
        <w:t>The project is implemented by the Finnish Institute for Health and Welfare (THL) in collaboration with the Institute of Public Health of Serbia “</w:t>
      </w:r>
      <w:r w:rsidRPr="008F2100">
        <w:rPr>
          <w:rFonts w:ascii="Arial" w:hAnsi="Arial" w:cs="Arial"/>
          <w:lang w:val="en-US"/>
        </w:rPr>
        <w:t xml:space="preserve">“Dr. Milan Jovanović </w:t>
      </w:r>
      <w:proofErr w:type="spellStart"/>
      <w:r w:rsidRPr="008F2100">
        <w:rPr>
          <w:rFonts w:ascii="Arial" w:hAnsi="Arial" w:cs="Arial"/>
          <w:lang w:val="en-US"/>
        </w:rPr>
        <w:t>Batut</w:t>
      </w:r>
      <w:proofErr w:type="spellEnd"/>
      <w:r w:rsidRPr="008F2100">
        <w:rPr>
          <w:rFonts w:ascii="Arial" w:hAnsi="Arial" w:cs="Arial"/>
          <w:lang w:val="en-US"/>
        </w:rPr>
        <w:t xml:space="preserve">”. </w:t>
      </w:r>
    </w:p>
    <w:p w14:paraId="622F579F" w14:textId="77777777" w:rsidR="00FB7E8B" w:rsidRPr="008F2100" w:rsidRDefault="00FB7E8B" w:rsidP="00B32182">
      <w:pPr>
        <w:ind w:left="1152" w:right="432"/>
        <w:rPr>
          <w:rFonts w:ascii="Arial" w:hAnsi="Arial" w:cs="Arial"/>
          <w:lang w:val="en-US"/>
        </w:rPr>
      </w:pPr>
    </w:p>
    <w:p w14:paraId="4D416872" w14:textId="77777777" w:rsidR="00FB7E8B" w:rsidRPr="008F2100" w:rsidRDefault="00FB7E8B" w:rsidP="00B32182">
      <w:pPr>
        <w:ind w:left="1152" w:right="432"/>
        <w:rPr>
          <w:rFonts w:ascii="Arial" w:hAnsi="Arial" w:cs="Arial"/>
          <w:lang w:val="en-US"/>
        </w:rPr>
      </w:pPr>
      <w:r w:rsidRPr="008F2100">
        <w:rPr>
          <w:rFonts w:ascii="Arial" w:hAnsi="Arial" w:cs="Arial"/>
          <w:b/>
          <w:lang w:val="en-US"/>
        </w:rPr>
        <w:t>Tasks of the RTA Language Assistant</w:t>
      </w:r>
      <w:r w:rsidRPr="008F2100">
        <w:rPr>
          <w:rFonts w:ascii="Arial" w:hAnsi="Arial" w:cs="Arial"/>
          <w:lang w:val="en-US"/>
        </w:rPr>
        <w:t>:</w:t>
      </w:r>
    </w:p>
    <w:p w14:paraId="6150B6A7" w14:textId="77777777" w:rsidR="00FB7E8B" w:rsidRPr="00A203D3" w:rsidRDefault="00FB7E8B" w:rsidP="00A203D3">
      <w:pPr>
        <w:pStyle w:val="ListParagraph"/>
        <w:numPr>
          <w:ilvl w:val="0"/>
          <w:numId w:val="3"/>
        </w:numPr>
        <w:ind w:right="432"/>
        <w:jc w:val="both"/>
        <w:outlineLvl w:val="0"/>
        <w:rPr>
          <w:rFonts w:ascii="Arial" w:hAnsi="Arial" w:cs="Arial"/>
          <w:lang w:val="en-US"/>
        </w:rPr>
      </w:pPr>
      <w:r w:rsidRPr="00A203D3">
        <w:rPr>
          <w:rFonts w:ascii="Arial" w:hAnsi="Arial" w:cs="Arial"/>
          <w:lang w:val="en-US"/>
        </w:rPr>
        <w:t>To act as a language assistant to the RTA and visiting short-term experts, including Project Leader and Component Leaders</w:t>
      </w:r>
    </w:p>
    <w:p w14:paraId="707C0B51" w14:textId="77777777" w:rsidR="00FB7E8B" w:rsidRPr="00A203D3" w:rsidRDefault="00FB7E8B" w:rsidP="00A203D3">
      <w:pPr>
        <w:pStyle w:val="ListParagraph"/>
        <w:numPr>
          <w:ilvl w:val="0"/>
          <w:numId w:val="3"/>
        </w:numPr>
        <w:ind w:right="432"/>
        <w:jc w:val="both"/>
        <w:outlineLvl w:val="0"/>
        <w:rPr>
          <w:rFonts w:ascii="Arial" w:hAnsi="Arial" w:cs="Arial"/>
          <w:lang w:val="en-US"/>
        </w:rPr>
      </w:pPr>
      <w:r w:rsidRPr="00A203D3">
        <w:rPr>
          <w:rFonts w:ascii="Arial" w:hAnsi="Arial" w:cs="Arial"/>
          <w:lang w:val="en-US"/>
        </w:rPr>
        <w:t>To translate material prepared by the RTA and short-term experts from English into Serbian, when needed</w:t>
      </w:r>
    </w:p>
    <w:p w14:paraId="61CB1CC8" w14:textId="77777777" w:rsidR="00FB7E8B" w:rsidRPr="00A203D3" w:rsidRDefault="00FB7E8B" w:rsidP="00A203D3">
      <w:pPr>
        <w:pStyle w:val="ListParagraph"/>
        <w:numPr>
          <w:ilvl w:val="0"/>
          <w:numId w:val="3"/>
        </w:numPr>
        <w:ind w:right="432"/>
        <w:jc w:val="both"/>
        <w:outlineLvl w:val="0"/>
        <w:rPr>
          <w:rFonts w:ascii="Arial" w:hAnsi="Arial" w:cs="Arial"/>
          <w:lang w:val="en-US"/>
        </w:rPr>
      </w:pPr>
      <w:r w:rsidRPr="00A203D3">
        <w:rPr>
          <w:rFonts w:ascii="Arial" w:hAnsi="Arial" w:cs="Arial"/>
          <w:lang w:val="en-US"/>
        </w:rPr>
        <w:t xml:space="preserve">To translate background material related to the project scope from Serbian to English and from English to Serbian </w:t>
      </w:r>
    </w:p>
    <w:p w14:paraId="481C1653" w14:textId="77777777" w:rsidR="00FB7E8B" w:rsidRPr="00A203D3" w:rsidRDefault="00FB7E8B" w:rsidP="00A203D3">
      <w:pPr>
        <w:pStyle w:val="ListParagraph"/>
        <w:numPr>
          <w:ilvl w:val="0"/>
          <w:numId w:val="3"/>
        </w:numPr>
        <w:ind w:right="432"/>
        <w:jc w:val="both"/>
        <w:outlineLvl w:val="0"/>
        <w:rPr>
          <w:rFonts w:ascii="Arial" w:hAnsi="Arial" w:cs="Arial"/>
          <w:lang w:val="en-US"/>
        </w:rPr>
      </w:pPr>
      <w:r w:rsidRPr="00A203D3">
        <w:rPr>
          <w:rFonts w:ascii="Arial" w:hAnsi="Arial" w:cs="Arial"/>
          <w:lang w:val="en-US"/>
        </w:rPr>
        <w:t>To interpret at project events, including Kick-Off and Final Meetings, Steering Committee meetings, training events, workshops, study visits, expert meetings, also outside Belgrade</w:t>
      </w:r>
    </w:p>
    <w:p w14:paraId="789136AE" w14:textId="77777777" w:rsidR="00FB7E8B" w:rsidRPr="00A203D3" w:rsidRDefault="00FB7E8B" w:rsidP="00A203D3">
      <w:pPr>
        <w:pStyle w:val="ListParagraph"/>
        <w:numPr>
          <w:ilvl w:val="0"/>
          <w:numId w:val="3"/>
        </w:numPr>
        <w:ind w:right="432"/>
        <w:jc w:val="both"/>
        <w:outlineLvl w:val="0"/>
        <w:rPr>
          <w:rFonts w:ascii="Arial" w:hAnsi="Arial" w:cs="Arial"/>
          <w:lang w:val="en-US"/>
        </w:rPr>
      </w:pPr>
      <w:r w:rsidRPr="00A203D3">
        <w:rPr>
          <w:rFonts w:ascii="Arial" w:hAnsi="Arial" w:cs="Arial"/>
          <w:lang w:val="en-US"/>
        </w:rPr>
        <w:t>To support the RTA assistant in performing daily management tasks related to the project when needed</w:t>
      </w:r>
    </w:p>
    <w:p w14:paraId="75EBAAD1" w14:textId="77777777" w:rsidR="00FB7E8B" w:rsidRPr="00A203D3" w:rsidRDefault="00FB7E8B" w:rsidP="00A203D3">
      <w:pPr>
        <w:pStyle w:val="ListParagraph"/>
        <w:numPr>
          <w:ilvl w:val="0"/>
          <w:numId w:val="3"/>
        </w:numPr>
        <w:ind w:right="432"/>
        <w:outlineLvl w:val="0"/>
        <w:rPr>
          <w:rFonts w:ascii="Arial" w:hAnsi="Arial" w:cs="Arial"/>
          <w:lang w:val="en-US"/>
        </w:rPr>
      </w:pPr>
      <w:r w:rsidRPr="00A203D3">
        <w:rPr>
          <w:rFonts w:ascii="Arial" w:hAnsi="Arial" w:cs="Arial"/>
          <w:lang w:val="en-US"/>
        </w:rPr>
        <w:t>To support the RTA in various technical tasks such as organization of the assignments of the visiting short-term experts</w:t>
      </w:r>
    </w:p>
    <w:p w14:paraId="6D050CA2" w14:textId="77777777" w:rsidR="00FB7E8B" w:rsidRPr="008F2100" w:rsidRDefault="00FB7E8B" w:rsidP="00B32182">
      <w:pPr>
        <w:ind w:left="1152" w:right="432"/>
        <w:jc w:val="both"/>
        <w:rPr>
          <w:rFonts w:ascii="Arial" w:hAnsi="Arial" w:cs="Arial"/>
          <w:lang w:val="en-US"/>
        </w:rPr>
      </w:pPr>
    </w:p>
    <w:p w14:paraId="75C294AA" w14:textId="77777777" w:rsidR="00FB7E8B" w:rsidRPr="008F2100" w:rsidRDefault="00FB7E8B" w:rsidP="00B32182">
      <w:pPr>
        <w:ind w:left="1152" w:right="432"/>
        <w:rPr>
          <w:rFonts w:ascii="Arial" w:hAnsi="Arial" w:cs="Arial"/>
          <w:lang w:val="en-US"/>
        </w:rPr>
      </w:pPr>
      <w:r w:rsidRPr="008F2100">
        <w:rPr>
          <w:rFonts w:ascii="Arial" w:hAnsi="Arial" w:cs="Arial"/>
          <w:b/>
          <w:lang w:val="en-US"/>
        </w:rPr>
        <w:t>Requirements for the RTA Language Assistant</w:t>
      </w:r>
      <w:r w:rsidRPr="008F2100">
        <w:rPr>
          <w:rFonts w:ascii="Arial" w:hAnsi="Arial" w:cs="Arial"/>
          <w:lang w:val="en-US"/>
        </w:rPr>
        <w:t>:</w:t>
      </w:r>
    </w:p>
    <w:p w14:paraId="44CE3AAA" w14:textId="77777777" w:rsidR="00FB7E8B" w:rsidRPr="00A203D3" w:rsidRDefault="00FB7E8B" w:rsidP="00A203D3">
      <w:pPr>
        <w:pStyle w:val="ListParagraph"/>
        <w:numPr>
          <w:ilvl w:val="0"/>
          <w:numId w:val="4"/>
        </w:numPr>
        <w:ind w:right="432"/>
        <w:jc w:val="both"/>
        <w:rPr>
          <w:rFonts w:ascii="Arial" w:hAnsi="Arial" w:cs="Arial"/>
          <w:lang w:val="en-US"/>
        </w:rPr>
      </w:pPr>
      <w:r w:rsidRPr="00A203D3">
        <w:rPr>
          <w:rFonts w:ascii="Arial" w:hAnsi="Arial" w:cs="Arial"/>
          <w:lang w:val="en-US"/>
        </w:rPr>
        <w:t>University degree, preferably with the English language as a major subject</w:t>
      </w:r>
    </w:p>
    <w:p w14:paraId="36AD5DCE" w14:textId="77777777" w:rsidR="00FB7E8B" w:rsidRPr="00A203D3" w:rsidRDefault="00FB7E8B" w:rsidP="00A203D3">
      <w:pPr>
        <w:pStyle w:val="ListParagraph"/>
        <w:numPr>
          <w:ilvl w:val="0"/>
          <w:numId w:val="4"/>
        </w:numPr>
        <w:ind w:right="432"/>
        <w:jc w:val="both"/>
        <w:rPr>
          <w:rFonts w:ascii="Arial" w:hAnsi="Arial" w:cs="Arial"/>
          <w:lang w:val="en-US"/>
        </w:rPr>
      </w:pPr>
      <w:r w:rsidRPr="00A203D3">
        <w:rPr>
          <w:rFonts w:ascii="Arial" w:hAnsi="Arial" w:cs="Arial"/>
          <w:lang w:val="en-US"/>
        </w:rPr>
        <w:t>Excellent command of spoken and written Serbian and English</w:t>
      </w:r>
    </w:p>
    <w:p w14:paraId="33F47DB4" w14:textId="77777777" w:rsidR="00FB7E8B" w:rsidRPr="00A203D3" w:rsidRDefault="00FB7E8B" w:rsidP="00A203D3">
      <w:pPr>
        <w:pStyle w:val="ListParagraph"/>
        <w:numPr>
          <w:ilvl w:val="0"/>
          <w:numId w:val="4"/>
        </w:numPr>
        <w:ind w:right="432"/>
        <w:jc w:val="both"/>
        <w:rPr>
          <w:rFonts w:ascii="Arial" w:hAnsi="Arial" w:cs="Arial"/>
          <w:lang w:val="en-US"/>
        </w:rPr>
      </w:pPr>
      <w:r w:rsidRPr="00A203D3">
        <w:rPr>
          <w:rFonts w:ascii="Arial" w:hAnsi="Arial" w:cs="Arial"/>
          <w:lang w:val="en-US"/>
        </w:rPr>
        <w:t xml:space="preserve">Minimum 3 years of proven work experience in interpretation and translation </w:t>
      </w:r>
    </w:p>
    <w:p w14:paraId="45874260" w14:textId="77777777" w:rsidR="00FB7E8B" w:rsidRPr="00A203D3" w:rsidRDefault="00FB7E8B" w:rsidP="00A203D3">
      <w:pPr>
        <w:pStyle w:val="ListParagraph"/>
        <w:numPr>
          <w:ilvl w:val="0"/>
          <w:numId w:val="4"/>
        </w:numPr>
        <w:ind w:right="432"/>
        <w:jc w:val="both"/>
        <w:rPr>
          <w:rFonts w:ascii="Arial" w:hAnsi="Arial" w:cs="Arial"/>
          <w:lang w:val="en-US"/>
        </w:rPr>
      </w:pPr>
      <w:r w:rsidRPr="00A203D3">
        <w:rPr>
          <w:rFonts w:ascii="Arial" w:hAnsi="Arial" w:cs="Arial"/>
          <w:lang w:val="en-US"/>
        </w:rPr>
        <w:t>Excellent computer skills, including a high degree of proficiency in MS Word, Excel, PowerPoint, Paint</w:t>
      </w:r>
    </w:p>
    <w:p w14:paraId="710A2A7F" w14:textId="77777777" w:rsidR="00FB7E8B" w:rsidRPr="00A203D3" w:rsidRDefault="00FB7E8B" w:rsidP="00A203D3">
      <w:pPr>
        <w:pStyle w:val="ListParagraph"/>
        <w:numPr>
          <w:ilvl w:val="0"/>
          <w:numId w:val="4"/>
        </w:numPr>
        <w:ind w:right="432"/>
        <w:jc w:val="both"/>
        <w:rPr>
          <w:rFonts w:ascii="Arial" w:hAnsi="Arial" w:cs="Arial"/>
          <w:lang w:val="en-US"/>
        </w:rPr>
      </w:pPr>
      <w:r w:rsidRPr="00A203D3">
        <w:rPr>
          <w:rFonts w:ascii="Arial" w:hAnsi="Arial" w:cs="Arial"/>
          <w:lang w:val="en-US"/>
        </w:rPr>
        <w:t>High level of flexibility</w:t>
      </w:r>
    </w:p>
    <w:p w14:paraId="2E0D513C" w14:textId="77777777" w:rsidR="00FB7E8B" w:rsidRPr="00E752D2" w:rsidRDefault="00FB7E8B" w:rsidP="00A203D3">
      <w:pPr>
        <w:pStyle w:val="ListParagraph"/>
        <w:numPr>
          <w:ilvl w:val="0"/>
          <w:numId w:val="4"/>
        </w:numPr>
        <w:ind w:right="432"/>
        <w:jc w:val="both"/>
        <w:rPr>
          <w:rFonts w:ascii="Arial" w:hAnsi="Arial" w:cs="Arial"/>
          <w:lang w:val="en-US"/>
        </w:rPr>
      </w:pPr>
      <w:r w:rsidRPr="00E752D2">
        <w:rPr>
          <w:rFonts w:ascii="Arial" w:hAnsi="Arial" w:cs="Arial"/>
          <w:lang w:val="en-US"/>
        </w:rPr>
        <w:t xml:space="preserve">Ability to handle work-related stress situations and unexpected changes and challenges, to </w:t>
      </w:r>
      <w:proofErr w:type="spellStart"/>
      <w:r w:rsidRPr="00E752D2">
        <w:rPr>
          <w:rFonts w:ascii="Arial" w:hAnsi="Arial" w:cs="Arial"/>
          <w:lang w:val="en-US"/>
        </w:rPr>
        <w:t>prioritise</w:t>
      </w:r>
      <w:proofErr w:type="spellEnd"/>
      <w:r w:rsidRPr="00E752D2">
        <w:rPr>
          <w:rFonts w:ascii="Arial" w:hAnsi="Arial" w:cs="Arial"/>
          <w:lang w:val="en-US"/>
        </w:rPr>
        <w:t xml:space="preserve"> tasks, and to remain focused, calm, and productive </w:t>
      </w:r>
    </w:p>
    <w:p w14:paraId="4FF23174" w14:textId="77777777" w:rsidR="00FB7E8B" w:rsidRPr="00A203D3" w:rsidRDefault="00FB7E8B" w:rsidP="00A203D3">
      <w:pPr>
        <w:pStyle w:val="ListParagraph"/>
        <w:numPr>
          <w:ilvl w:val="0"/>
          <w:numId w:val="4"/>
        </w:numPr>
        <w:ind w:right="432"/>
        <w:jc w:val="both"/>
        <w:rPr>
          <w:rFonts w:ascii="Arial" w:hAnsi="Arial" w:cs="Arial"/>
          <w:lang w:val="en-US"/>
        </w:rPr>
      </w:pPr>
      <w:r w:rsidRPr="00A203D3">
        <w:rPr>
          <w:rFonts w:ascii="Arial" w:hAnsi="Arial" w:cs="Arial"/>
          <w:lang w:val="en-US"/>
        </w:rPr>
        <w:t>Great interpersonal, social and communication skills</w:t>
      </w:r>
    </w:p>
    <w:p w14:paraId="196013FF" w14:textId="77777777" w:rsidR="00FB7E8B" w:rsidRPr="008F2100" w:rsidRDefault="00FB7E8B" w:rsidP="00B32182">
      <w:pPr>
        <w:ind w:left="1152" w:right="432"/>
        <w:rPr>
          <w:rFonts w:ascii="Arial" w:hAnsi="Arial" w:cs="Arial"/>
          <w:lang w:val="en-US"/>
        </w:rPr>
      </w:pPr>
    </w:p>
    <w:p w14:paraId="15EBE3D9" w14:textId="15D56FF9" w:rsidR="00FB7E8B" w:rsidRPr="008F2100" w:rsidRDefault="00FB7E8B" w:rsidP="00B32182">
      <w:pPr>
        <w:ind w:left="1152" w:right="432"/>
        <w:rPr>
          <w:rFonts w:ascii="Arial" w:hAnsi="Arial" w:cs="Arial"/>
          <w:b/>
          <w:bCs/>
          <w:lang w:val="en-US"/>
        </w:rPr>
      </w:pPr>
      <w:r w:rsidRPr="008F2100">
        <w:rPr>
          <w:rFonts w:ascii="Arial" w:hAnsi="Arial" w:cs="Arial"/>
          <w:b/>
          <w:bCs/>
          <w:lang w:val="en-US"/>
        </w:rPr>
        <w:t xml:space="preserve">Assets for the RTA </w:t>
      </w:r>
      <w:r w:rsidR="00B32182" w:rsidRPr="008F2100">
        <w:rPr>
          <w:rFonts w:ascii="Arial" w:hAnsi="Arial" w:cs="Arial"/>
          <w:b/>
          <w:bCs/>
          <w:lang w:val="en-US"/>
        </w:rPr>
        <w:t xml:space="preserve">Language </w:t>
      </w:r>
      <w:r w:rsidRPr="008F2100">
        <w:rPr>
          <w:rFonts w:ascii="Arial" w:hAnsi="Arial" w:cs="Arial"/>
          <w:b/>
          <w:bCs/>
          <w:lang w:val="en-US"/>
        </w:rPr>
        <w:t>Assistant:</w:t>
      </w:r>
    </w:p>
    <w:p w14:paraId="1590B6E1" w14:textId="77777777" w:rsidR="00FB7E8B" w:rsidRPr="00A203D3" w:rsidRDefault="00FB7E8B" w:rsidP="00A203D3">
      <w:pPr>
        <w:pStyle w:val="ListParagraph"/>
        <w:numPr>
          <w:ilvl w:val="0"/>
          <w:numId w:val="5"/>
        </w:numPr>
        <w:ind w:right="432"/>
        <w:rPr>
          <w:rFonts w:ascii="Arial" w:hAnsi="Arial" w:cs="Arial"/>
          <w:lang w:val="en-US"/>
        </w:rPr>
      </w:pPr>
      <w:r w:rsidRPr="00A203D3">
        <w:rPr>
          <w:rFonts w:ascii="Arial" w:hAnsi="Arial" w:cs="Arial"/>
          <w:lang w:val="en-US"/>
        </w:rPr>
        <w:t xml:space="preserve">Experience of working for EU Twinning projects </w:t>
      </w:r>
    </w:p>
    <w:p w14:paraId="6BC48E4F" w14:textId="77777777" w:rsidR="00FB7E8B" w:rsidRPr="00A203D3" w:rsidRDefault="00FB7E8B" w:rsidP="00A203D3">
      <w:pPr>
        <w:pStyle w:val="ListParagraph"/>
        <w:numPr>
          <w:ilvl w:val="0"/>
          <w:numId w:val="5"/>
        </w:numPr>
        <w:ind w:right="432"/>
        <w:rPr>
          <w:rFonts w:ascii="Arial" w:hAnsi="Arial" w:cs="Arial"/>
          <w:lang w:val="en-US"/>
        </w:rPr>
      </w:pPr>
      <w:r w:rsidRPr="00A203D3">
        <w:rPr>
          <w:rFonts w:ascii="Arial" w:hAnsi="Arial" w:cs="Arial"/>
          <w:lang w:val="en-US"/>
        </w:rPr>
        <w:lastRenderedPageBreak/>
        <w:t xml:space="preserve">Experience of translation and interpretation </w:t>
      </w:r>
      <w:proofErr w:type="gramStart"/>
      <w:r w:rsidRPr="00A203D3">
        <w:rPr>
          <w:rFonts w:ascii="Arial" w:hAnsi="Arial" w:cs="Arial"/>
          <w:lang w:val="en-US"/>
        </w:rPr>
        <w:t>in the area of</w:t>
      </w:r>
      <w:proofErr w:type="gramEnd"/>
      <w:r w:rsidRPr="00A203D3">
        <w:rPr>
          <w:rFonts w:ascii="Arial" w:hAnsi="Arial" w:cs="Arial"/>
          <w:lang w:val="en-US"/>
        </w:rPr>
        <w:t xml:space="preserve"> infectious disease epidemiology and microbiology</w:t>
      </w:r>
    </w:p>
    <w:p w14:paraId="6E944BDB" w14:textId="77777777" w:rsidR="00FB7E8B" w:rsidRPr="00A203D3" w:rsidRDefault="00FB7E8B" w:rsidP="00A203D3">
      <w:pPr>
        <w:pStyle w:val="ListParagraph"/>
        <w:numPr>
          <w:ilvl w:val="0"/>
          <w:numId w:val="5"/>
        </w:numPr>
        <w:ind w:right="432"/>
        <w:rPr>
          <w:rFonts w:ascii="Arial" w:hAnsi="Arial" w:cs="Arial"/>
          <w:lang w:val="en-US"/>
        </w:rPr>
      </w:pPr>
      <w:r w:rsidRPr="00A203D3">
        <w:rPr>
          <w:rFonts w:ascii="Arial" w:hAnsi="Arial" w:cs="Arial"/>
          <w:lang w:val="en-US"/>
        </w:rPr>
        <w:t xml:space="preserve">Experience of simultaneous interpretation </w:t>
      </w:r>
    </w:p>
    <w:p w14:paraId="4A2F04C6" w14:textId="77777777" w:rsidR="00FB7E8B" w:rsidRPr="00A203D3" w:rsidRDefault="00FB7E8B" w:rsidP="00A203D3">
      <w:pPr>
        <w:pStyle w:val="ListParagraph"/>
        <w:numPr>
          <w:ilvl w:val="0"/>
          <w:numId w:val="5"/>
        </w:numPr>
        <w:ind w:right="432"/>
        <w:rPr>
          <w:rFonts w:ascii="Arial" w:hAnsi="Arial" w:cs="Arial"/>
          <w:lang w:val="en-US"/>
        </w:rPr>
      </w:pPr>
      <w:r w:rsidRPr="00A203D3">
        <w:rPr>
          <w:rFonts w:ascii="Arial" w:hAnsi="Arial" w:cs="Arial"/>
          <w:lang w:val="en-US"/>
        </w:rPr>
        <w:t>Experience of working in international environment.</w:t>
      </w:r>
    </w:p>
    <w:p w14:paraId="08D6EF48" w14:textId="77777777" w:rsidR="00FB7E8B" w:rsidRPr="008F2100" w:rsidRDefault="00FB7E8B" w:rsidP="00B32182">
      <w:pPr>
        <w:ind w:left="1152" w:right="432"/>
        <w:rPr>
          <w:rFonts w:ascii="Arial" w:hAnsi="Arial" w:cs="Arial"/>
          <w:lang w:val="en-US"/>
        </w:rPr>
      </w:pPr>
    </w:p>
    <w:p w14:paraId="38A65E58" w14:textId="77777777" w:rsidR="00FB7E8B" w:rsidRPr="008F2100" w:rsidRDefault="00FB7E8B" w:rsidP="00B32182">
      <w:pPr>
        <w:ind w:left="1152" w:right="432"/>
        <w:rPr>
          <w:rFonts w:ascii="Arial" w:hAnsi="Arial" w:cs="Arial"/>
          <w:b/>
          <w:bCs/>
          <w:lang w:val="en-US"/>
        </w:rPr>
      </w:pPr>
      <w:r w:rsidRPr="008F2100">
        <w:rPr>
          <w:rFonts w:ascii="Arial" w:hAnsi="Arial" w:cs="Arial"/>
          <w:b/>
          <w:bCs/>
          <w:lang w:val="en-US"/>
        </w:rPr>
        <w:t>Employment modalities:</w:t>
      </w:r>
    </w:p>
    <w:p w14:paraId="617E30DB" w14:textId="77777777" w:rsidR="00FB7E8B" w:rsidRPr="008F2100" w:rsidRDefault="00FB7E8B" w:rsidP="00B32182">
      <w:pPr>
        <w:ind w:left="1152" w:right="432"/>
        <w:rPr>
          <w:rFonts w:ascii="Arial" w:hAnsi="Arial" w:cs="Arial"/>
          <w:lang w:val="en-US"/>
        </w:rPr>
      </w:pPr>
    </w:p>
    <w:p w14:paraId="41252810" w14:textId="77777777" w:rsidR="00FB7E8B" w:rsidRPr="008F2100" w:rsidRDefault="00FB7E8B" w:rsidP="00B32182">
      <w:pPr>
        <w:ind w:left="1152" w:right="432"/>
        <w:rPr>
          <w:rFonts w:ascii="Arial" w:hAnsi="Arial" w:cs="Arial"/>
          <w:lang w:val="en-US"/>
        </w:rPr>
      </w:pPr>
      <w:r w:rsidRPr="008F2100">
        <w:rPr>
          <w:rFonts w:ascii="Arial" w:hAnsi="Arial" w:cs="Arial"/>
          <w:bCs/>
          <w:lang w:val="en-US"/>
        </w:rPr>
        <w:t>Duration of employment:</w:t>
      </w:r>
      <w:r w:rsidRPr="008F2100">
        <w:rPr>
          <w:rFonts w:ascii="Arial" w:hAnsi="Arial" w:cs="Arial"/>
          <w:lang w:val="en-US"/>
        </w:rPr>
        <w:t xml:space="preserve"> 23 months, from May 2023.</w:t>
      </w:r>
    </w:p>
    <w:p w14:paraId="497EB3DF" w14:textId="77777777" w:rsidR="00FB7E8B" w:rsidRPr="008F2100" w:rsidRDefault="00FB7E8B" w:rsidP="00B32182">
      <w:pPr>
        <w:ind w:left="1152" w:right="432"/>
        <w:rPr>
          <w:rFonts w:ascii="Arial" w:hAnsi="Arial" w:cs="Arial"/>
          <w:b/>
          <w:lang w:val="en-US"/>
        </w:rPr>
      </w:pPr>
    </w:p>
    <w:p w14:paraId="1CC7457C" w14:textId="77777777" w:rsidR="00FB7E8B" w:rsidRPr="008F2100" w:rsidRDefault="00FB7E8B" w:rsidP="00B32182">
      <w:pPr>
        <w:ind w:left="1152" w:right="432"/>
        <w:rPr>
          <w:rFonts w:ascii="Arial" w:hAnsi="Arial" w:cs="Arial"/>
          <w:lang w:val="en-US"/>
        </w:rPr>
      </w:pPr>
      <w:r w:rsidRPr="008F2100">
        <w:rPr>
          <w:rFonts w:ascii="Arial" w:hAnsi="Arial" w:cs="Arial"/>
          <w:bCs/>
          <w:lang w:val="en-US"/>
        </w:rPr>
        <w:t>The position will be stationed at:</w:t>
      </w:r>
      <w:r w:rsidRPr="008F2100">
        <w:rPr>
          <w:rFonts w:ascii="Arial" w:hAnsi="Arial" w:cs="Arial"/>
          <w:lang w:val="en-US"/>
        </w:rPr>
        <w:t xml:space="preserve"> Institute of Public Health of Serbia “Dr. Milan Jovanović </w:t>
      </w:r>
      <w:proofErr w:type="spellStart"/>
      <w:r w:rsidRPr="008F2100">
        <w:rPr>
          <w:rFonts w:ascii="Arial" w:hAnsi="Arial" w:cs="Arial"/>
          <w:lang w:val="en-US"/>
        </w:rPr>
        <w:t>Batut</w:t>
      </w:r>
      <w:proofErr w:type="spellEnd"/>
      <w:r w:rsidRPr="008F2100">
        <w:rPr>
          <w:rFonts w:ascii="Arial" w:hAnsi="Arial" w:cs="Arial"/>
          <w:lang w:val="en-US"/>
        </w:rPr>
        <w:t>”, Belgrade.</w:t>
      </w:r>
    </w:p>
    <w:p w14:paraId="23C166DD" w14:textId="77777777" w:rsidR="00FB7E8B" w:rsidRPr="008F2100" w:rsidRDefault="00FB7E8B" w:rsidP="00B32182">
      <w:pPr>
        <w:ind w:left="1152" w:right="432"/>
        <w:rPr>
          <w:rFonts w:ascii="Arial" w:hAnsi="Arial" w:cs="Arial"/>
          <w:lang w:val="en-US"/>
        </w:rPr>
      </w:pPr>
    </w:p>
    <w:p w14:paraId="4D93E455" w14:textId="77777777" w:rsidR="00FB7E8B" w:rsidRPr="008F2100" w:rsidRDefault="00FB7E8B" w:rsidP="00B32182">
      <w:pPr>
        <w:ind w:left="1152" w:right="432"/>
        <w:rPr>
          <w:rFonts w:ascii="Arial" w:hAnsi="Arial" w:cs="Arial"/>
          <w:lang w:val="en-US"/>
        </w:rPr>
      </w:pPr>
      <w:r w:rsidRPr="008F2100">
        <w:rPr>
          <w:rFonts w:ascii="Arial" w:hAnsi="Arial" w:cs="Arial"/>
          <w:lang w:val="en-US"/>
        </w:rPr>
        <w:t>Type of employment: full-time.</w:t>
      </w:r>
    </w:p>
    <w:p w14:paraId="3DAB65A0" w14:textId="77777777" w:rsidR="00FB7E8B" w:rsidRPr="008F2100" w:rsidRDefault="00FB7E8B" w:rsidP="00B32182">
      <w:pPr>
        <w:ind w:left="1152" w:right="432"/>
        <w:rPr>
          <w:rFonts w:ascii="Arial" w:hAnsi="Arial" w:cs="Arial"/>
          <w:lang w:val="en-US"/>
        </w:rPr>
      </w:pPr>
    </w:p>
    <w:p w14:paraId="73666F4F" w14:textId="77777777" w:rsidR="00FB7E8B" w:rsidRPr="008F2100" w:rsidRDefault="00FB7E8B" w:rsidP="00B32182">
      <w:pPr>
        <w:ind w:left="1152" w:right="432"/>
        <w:rPr>
          <w:rFonts w:ascii="Arial" w:hAnsi="Arial" w:cs="Arial"/>
          <w:lang w:val="en-US"/>
        </w:rPr>
      </w:pPr>
      <w:r w:rsidRPr="008F2100">
        <w:rPr>
          <w:rFonts w:ascii="Arial" w:hAnsi="Arial" w:cs="Arial"/>
          <w:lang w:val="en-US"/>
        </w:rPr>
        <w:t xml:space="preserve">Type of contract: service provider contract. The contract will be concluded with the Finnish Institute for Health and Welfare. </w:t>
      </w:r>
    </w:p>
    <w:p w14:paraId="3BC90EC7" w14:textId="77777777" w:rsidR="00FB7E8B" w:rsidRPr="008F2100" w:rsidRDefault="00FB7E8B" w:rsidP="00B32182">
      <w:pPr>
        <w:ind w:left="1152" w:right="432"/>
        <w:rPr>
          <w:rFonts w:ascii="Arial" w:hAnsi="Arial" w:cs="Arial"/>
          <w:lang w:val="en-US"/>
        </w:rPr>
      </w:pPr>
    </w:p>
    <w:p w14:paraId="2B48C37B" w14:textId="77777777" w:rsidR="00FB7E8B" w:rsidRPr="008F2100" w:rsidRDefault="00FB7E8B" w:rsidP="00B32182">
      <w:pPr>
        <w:ind w:left="1152" w:right="432"/>
        <w:rPr>
          <w:rFonts w:ascii="Arial" w:hAnsi="Arial" w:cs="Arial"/>
          <w:lang w:val="en-US"/>
        </w:rPr>
      </w:pPr>
      <w:r w:rsidRPr="008F2100">
        <w:rPr>
          <w:rFonts w:ascii="Arial" w:hAnsi="Arial" w:cs="Arial"/>
          <w:lang w:val="en-US"/>
        </w:rPr>
        <w:t xml:space="preserve">The RTA language assistant shall not have been in any contractual relations with the Beneficiary (Public Health of Serbia “Dr. Milan Jovanović </w:t>
      </w:r>
      <w:proofErr w:type="spellStart"/>
      <w:r w:rsidRPr="008F2100">
        <w:rPr>
          <w:rFonts w:ascii="Arial" w:hAnsi="Arial" w:cs="Arial"/>
          <w:lang w:val="en-US"/>
        </w:rPr>
        <w:t>Batut</w:t>
      </w:r>
      <w:proofErr w:type="spellEnd"/>
      <w:r w:rsidRPr="008F2100">
        <w:rPr>
          <w:rFonts w:ascii="Arial" w:hAnsi="Arial" w:cs="Arial"/>
          <w:lang w:val="en-US"/>
        </w:rPr>
        <w:t xml:space="preserve">”) in the past 6 months. </w:t>
      </w:r>
    </w:p>
    <w:p w14:paraId="218021B3" w14:textId="77777777" w:rsidR="00FB7E8B" w:rsidRPr="008F2100" w:rsidRDefault="00FB7E8B" w:rsidP="00B32182">
      <w:pPr>
        <w:ind w:left="1152" w:right="432"/>
        <w:rPr>
          <w:rFonts w:ascii="Arial" w:hAnsi="Arial" w:cs="Arial"/>
          <w:lang w:val="en-US"/>
        </w:rPr>
      </w:pPr>
    </w:p>
    <w:p w14:paraId="4B99859A" w14:textId="77777777" w:rsidR="00FB7E8B" w:rsidRPr="008F2100" w:rsidRDefault="00FB7E8B" w:rsidP="00B32182">
      <w:pPr>
        <w:ind w:left="1152" w:right="432"/>
        <w:rPr>
          <w:rFonts w:ascii="Arial" w:hAnsi="Arial" w:cs="Arial"/>
          <w:lang w:val="en-US"/>
        </w:rPr>
      </w:pPr>
      <w:r w:rsidRPr="008F2100">
        <w:rPr>
          <w:rFonts w:ascii="Arial" w:hAnsi="Arial" w:cs="Arial"/>
          <w:lang w:val="en-US"/>
        </w:rPr>
        <w:t>The RTA language assistant shall be self-employed and will undertake full responsibility for the payment of all taxes and obligations deriving from the legislation in force, including for those related to medical and social insurance.</w:t>
      </w:r>
    </w:p>
    <w:p w14:paraId="5BA739EA" w14:textId="77777777" w:rsidR="00FB7E8B" w:rsidRPr="008F2100" w:rsidRDefault="00FB7E8B" w:rsidP="00B32182">
      <w:pPr>
        <w:ind w:left="1152" w:right="432"/>
        <w:rPr>
          <w:rFonts w:ascii="Arial" w:hAnsi="Arial" w:cs="Arial"/>
          <w:lang w:val="en-US"/>
        </w:rPr>
      </w:pPr>
    </w:p>
    <w:p w14:paraId="39659F19" w14:textId="77777777" w:rsidR="00FB7E8B" w:rsidRPr="008F2100" w:rsidRDefault="00FB7E8B" w:rsidP="00B32182">
      <w:pPr>
        <w:ind w:left="1152" w:right="432"/>
        <w:rPr>
          <w:rFonts w:ascii="Arial" w:hAnsi="Arial" w:cs="Arial"/>
          <w:lang w:val="en-US"/>
        </w:rPr>
      </w:pPr>
      <w:r w:rsidRPr="008F2100">
        <w:rPr>
          <w:rFonts w:ascii="Arial" w:hAnsi="Arial" w:cs="Arial"/>
          <w:lang w:val="en-US"/>
        </w:rPr>
        <w:t xml:space="preserve">Probation period: 3 (three) months. </w:t>
      </w:r>
    </w:p>
    <w:p w14:paraId="0A955ACD" w14:textId="77777777" w:rsidR="00FB7E8B" w:rsidRPr="008F2100" w:rsidRDefault="00FB7E8B" w:rsidP="00B32182">
      <w:pPr>
        <w:ind w:left="1152" w:right="432"/>
        <w:rPr>
          <w:rFonts w:ascii="Arial" w:hAnsi="Arial" w:cs="Arial"/>
          <w:lang w:val="en-US"/>
        </w:rPr>
      </w:pPr>
    </w:p>
    <w:p w14:paraId="6656E895" w14:textId="34CFCA81" w:rsidR="009F574D" w:rsidRPr="008F2100" w:rsidRDefault="009F574D" w:rsidP="009F574D">
      <w:pPr>
        <w:ind w:left="1152" w:right="432"/>
        <w:jc w:val="both"/>
        <w:rPr>
          <w:rFonts w:ascii="Arial" w:hAnsi="Arial" w:cs="Arial"/>
          <w:lang w:val="en-US"/>
        </w:rPr>
      </w:pPr>
      <w:r w:rsidRPr="00687E2F">
        <w:rPr>
          <w:rFonts w:ascii="Arial" w:hAnsi="Arial" w:cs="Arial"/>
          <w:bCs/>
          <w:lang w:val="en-US"/>
        </w:rPr>
        <w:t xml:space="preserve">If you are interested in this position, please send your English CV in </w:t>
      </w:r>
      <w:proofErr w:type="spellStart"/>
      <w:r w:rsidRPr="00687E2F">
        <w:rPr>
          <w:rFonts w:ascii="Arial" w:hAnsi="Arial" w:cs="Arial"/>
          <w:bCs/>
          <w:lang w:val="en-US"/>
        </w:rPr>
        <w:t>Europass</w:t>
      </w:r>
      <w:proofErr w:type="spellEnd"/>
      <w:r w:rsidRPr="00687E2F">
        <w:rPr>
          <w:rFonts w:ascii="Arial" w:hAnsi="Arial" w:cs="Arial"/>
          <w:bCs/>
          <w:lang w:val="en-US"/>
        </w:rPr>
        <w:t xml:space="preserve"> format and application letter by e-mail to </w:t>
      </w:r>
      <w:hyperlink r:id="rId8" w:history="1">
        <w:r w:rsidRPr="00BD0FB3">
          <w:rPr>
            <w:rStyle w:val="Hyperlink"/>
            <w:rFonts w:ascii="Arial" w:hAnsi="Arial" w:cs="Arial"/>
            <w:bCs/>
            <w:lang w:val="en-US"/>
          </w:rPr>
          <w:t>dmitry.titkov@thl.fi</w:t>
        </w:r>
      </w:hyperlink>
      <w:r>
        <w:rPr>
          <w:rFonts w:ascii="Arial" w:hAnsi="Arial" w:cs="Arial"/>
          <w:bCs/>
          <w:lang w:val="en-US"/>
        </w:rPr>
        <w:t xml:space="preserve"> </w:t>
      </w:r>
      <w:r w:rsidRPr="00687E2F">
        <w:rPr>
          <w:rFonts w:ascii="Arial" w:hAnsi="Arial" w:cs="Arial"/>
          <w:bCs/>
          <w:lang w:val="en-US"/>
        </w:rPr>
        <w:t xml:space="preserve">and </w:t>
      </w:r>
      <w:hyperlink r:id="rId9" w:history="1">
        <w:r w:rsidRPr="00BD0FB3">
          <w:rPr>
            <w:rStyle w:val="Hyperlink"/>
            <w:rFonts w:ascii="Arial" w:hAnsi="Arial" w:cs="Arial"/>
            <w:bCs/>
            <w:lang w:val="en-US"/>
          </w:rPr>
          <w:t>simic_danijela@batut.org.rs</w:t>
        </w:r>
      </w:hyperlink>
      <w:r>
        <w:rPr>
          <w:rFonts w:ascii="Arial" w:hAnsi="Arial" w:cs="Arial"/>
          <w:bCs/>
          <w:lang w:val="en-US"/>
        </w:rPr>
        <w:t xml:space="preserve"> </w:t>
      </w:r>
      <w:r w:rsidRPr="00687E2F">
        <w:rPr>
          <w:rFonts w:ascii="Arial" w:hAnsi="Arial" w:cs="Arial"/>
          <w:bCs/>
          <w:lang w:val="en-US"/>
        </w:rPr>
        <w:t xml:space="preserve">quoting the reference RTA </w:t>
      </w:r>
      <w:r>
        <w:rPr>
          <w:rFonts w:ascii="Arial" w:hAnsi="Arial" w:cs="Arial"/>
          <w:bCs/>
          <w:lang w:val="en-US"/>
        </w:rPr>
        <w:t xml:space="preserve">Language </w:t>
      </w:r>
      <w:r w:rsidRPr="00687E2F">
        <w:rPr>
          <w:rFonts w:ascii="Arial" w:hAnsi="Arial" w:cs="Arial"/>
          <w:bCs/>
          <w:lang w:val="en-US"/>
        </w:rPr>
        <w:t xml:space="preserve">Assistant latest by </w:t>
      </w:r>
      <w:r>
        <w:rPr>
          <w:rFonts w:ascii="Arial" w:hAnsi="Arial" w:cs="Arial"/>
          <w:bCs/>
          <w:lang w:val="en-US"/>
        </w:rPr>
        <w:t>9</w:t>
      </w:r>
      <w:r w:rsidRPr="00687E2F">
        <w:rPr>
          <w:rFonts w:ascii="Arial" w:hAnsi="Arial" w:cs="Arial"/>
          <w:bCs/>
          <w:lang w:val="en-US"/>
        </w:rPr>
        <w:t xml:space="preserve"> </w:t>
      </w:r>
      <w:r>
        <w:rPr>
          <w:rFonts w:ascii="Arial" w:hAnsi="Arial" w:cs="Arial"/>
          <w:bCs/>
          <w:lang w:val="en-US"/>
        </w:rPr>
        <w:t>May</w:t>
      </w:r>
      <w:r w:rsidRPr="00687E2F">
        <w:rPr>
          <w:rFonts w:ascii="Arial" w:hAnsi="Arial" w:cs="Arial"/>
          <w:bCs/>
          <w:lang w:val="en-US"/>
        </w:rPr>
        <w:t xml:space="preserve"> 2023. The job interviews will take place </w:t>
      </w:r>
      <w:r>
        <w:rPr>
          <w:rFonts w:ascii="Arial" w:hAnsi="Arial" w:cs="Arial"/>
          <w:bCs/>
          <w:lang w:val="en-US"/>
        </w:rPr>
        <w:t>in May</w:t>
      </w:r>
      <w:r w:rsidRPr="00687E2F">
        <w:rPr>
          <w:rFonts w:ascii="Arial" w:hAnsi="Arial" w:cs="Arial"/>
          <w:bCs/>
          <w:lang w:val="en-US"/>
        </w:rPr>
        <w:t xml:space="preserve"> 2023 in Belgrade. Please note that only shortlisted candidates will be invited for an interview. </w:t>
      </w:r>
      <w:r>
        <w:rPr>
          <w:rFonts w:ascii="Arial" w:hAnsi="Arial" w:cs="Arial"/>
          <w:bCs/>
          <w:lang w:val="en-US"/>
        </w:rPr>
        <w:t xml:space="preserve">The exact date, time and place of the interview will be communicated to the shortlisted candidates. </w:t>
      </w:r>
      <w:r w:rsidRPr="00687E2F">
        <w:rPr>
          <w:rFonts w:ascii="Arial" w:hAnsi="Arial" w:cs="Arial"/>
          <w:bCs/>
          <w:lang w:val="en-US"/>
        </w:rPr>
        <w:t>A minimum of 3 candidates will be interviewed.</w:t>
      </w:r>
    </w:p>
    <w:p w14:paraId="34860B4B" w14:textId="24EAC0D0" w:rsidR="007E7268" w:rsidRPr="00B32182" w:rsidRDefault="007E7268" w:rsidP="00B32182">
      <w:pPr>
        <w:ind w:left="1152" w:right="288"/>
        <w:rPr>
          <w:rFonts w:ascii="Arial" w:hAnsi="Arial" w:cs="Arial"/>
          <w:sz w:val="24"/>
          <w:szCs w:val="24"/>
        </w:rPr>
      </w:pPr>
    </w:p>
    <w:sectPr w:rsidR="007E7268" w:rsidRPr="00B32182" w:rsidSect="0041272E">
      <w:headerReference w:type="default" r:id="rId10"/>
      <w:footerReference w:type="default" r:id="rId11"/>
      <w:pgSz w:w="11906" w:h="16838"/>
      <w:pgMar w:top="1958" w:right="389" w:bottom="1620" w:left="720" w:header="44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BE85B" w14:textId="77777777" w:rsidR="00FB7E8B" w:rsidRDefault="00FB7E8B" w:rsidP="00FB7E8B">
      <w:r>
        <w:separator/>
      </w:r>
    </w:p>
  </w:endnote>
  <w:endnote w:type="continuationSeparator" w:id="0">
    <w:p w14:paraId="0BAA7A31" w14:textId="77777777" w:rsidR="00FB7E8B" w:rsidRDefault="00FB7E8B" w:rsidP="00FB7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1FD67" w14:textId="19EA5F6B" w:rsidR="00DE1D87" w:rsidRDefault="00DE1D87">
    <w:pPr>
      <w:pStyle w:val="Footer"/>
    </w:pPr>
    <w:r>
      <w:rPr>
        <w:noProof/>
      </w:rPr>
      <w:drawing>
        <wp:inline distT="0" distB="0" distL="0" distR="0" wp14:anchorId="3C1374AE" wp14:editId="1E830B3C">
          <wp:extent cx="416560" cy="45720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6560" cy="457200"/>
                  </a:xfrm>
                  <a:prstGeom prst="rect">
                    <a:avLst/>
                  </a:prstGeom>
                  <a:noFill/>
                  <a:ln>
                    <a:noFill/>
                  </a:ln>
                </pic:spPr>
              </pic:pic>
            </a:graphicData>
          </a:graphic>
        </wp:inline>
      </w:drawing>
    </w:r>
    <w:r>
      <w:t xml:space="preserve">   </w:t>
    </w:r>
    <w:r>
      <w:fldChar w:fldCharType="begin"/>
    </w:r>
    <w:r>
      <w:instrText xml:space="preserve"> INCLUDEPICTURE "https://terho.thl.fi/wiki01/download/attachments/100765506/THL_tunnus_lyhyt_RGB_vihrea.png?version=2&amp;modificationDate=1570017797007&amp;api=v2" \* MERGEFORMATINET </w:instrText>
    </w:r>
    <w:r>
      <w:fldChar w:fldCharType="separate"/>
    </w:r>
    <w:r w:rsidR="0041272E">
      <w:fldChar w:fldCharType="begin"/>
    </w:r>
    <w:r w:rsidR="0041272E">
      <w:instrText xml:space="preserve"> INCLUDEPICTURE  "https://terho.thl.fi/wiki01/download/attachments/100765506/THL_tunnus_lyhyt_RGB_vihrea.png?version=2&amp;modificationDate=1570017797007&amp;api=v2" \* MERGEFORMATINET </w:instrText>
    </w:r>
    <w:r w:rsidR="0041272E">
      <w:fldChar w:fldCharType="separate"/>
    </w:r>
    <w:r w:rsidR="00C700DD">
      <w:fldChar w:fldCharType="begin"/>
    </w:r>
    <w:r w:rsidR="00C700DD">
      <w:instrText xml:space="preserve"> INCLUDEPICTURE  "https://terho.thl.fi/wiki01/download/attachments/100765506/THL_tunnus_lyhyt_RGB_vihrea.png?version=2&amp;modificationDate=1570017797007&amp;api=v2" \* MERGEFORMATINET </w:instrText>
    </w:r>
    <w:r w:rsidR="00C700DD">
      <w:fldChar w:fldCharType="separate"/>
    </w:r>
    <w:r w:rsidR="009F574D">
      <w:fldChar w:fldCharType="begin"/>
    </w:r>
    <w:r w:rsidR="009F574D">
      <w:instrText xml:space="preserve"> </w:instrText>
    </w:r>
    <w:r w:rsidR="009F574D">
      <w:instrText>INCLUDEPICTURE  "https://terho.thl.fi/wiki01/download/attachments/100765506/THL_tunnus_lyhyt_RGB_vihrea.png?version=2&amp;modificationDate=1570017797007&amp;api=v2" \* MERGEFORMATINET</w:instrText>
    </w:r>
    <w:r w:rsidR="009F574D">
      <w:instrText xml:space="preserve"> </w:instrText>
    </w:r>
    <w:r w:rsidR="009F574D">
      <w:fldChar w:fldCharType="separate"/>
    </w:r>
    <w:r w:rsidR="009F574D">
      <w:pict w14:anchorId="5D6D35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L_tunnus_lyhyt_RGB_vihrea.png" style="width:74pt;height:36.5pt">
          <v:imagedata r:id="rId2" r:href="rId3"/>
        </v:shape>
      </w:pict>
    </w:r>
    <w:r w:rsidR="009F574D">
      <w:fldChar w:fldCharType="end"/>
    </w:r>
    <w:r w:rsidR="00C700DD">
      <w:fldChar w:fldCharType="end"/>
    </w:r>
    <w:r w:rsidR="0041272E">
      <w:fldChar w:fldCharType="end"/>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7E8DB" w14:textId="77777777" w:rsidR="00FB7E8B" w:rsidRDefault="00FB7E8B" w:rsidP="00FB7E8B">
      <w:r>
        <w:separator/>
      </w:r>
    </w:p>
  </w:footnote>
  <w:footnote w:type="continuationSeparator" w:id="0">
    <w:p w14:paraId="3DBF92A4" w14:textId="77777777" w:rsidR="00FB7E8B" w:rsidRDefault="00FB7E8B" w:rsidP="00FB7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24FAB" w14:textId="453503F7" w:rsidR="00FB7E8B" w:rsidRDefault="00FB7E8B">
    <w:pPr>
      <w:pStyle w:val="Header"/>
    </w:pPr>
    <w:r w:rsidRPr="00FB7E8B">
      <w:rPr>
        <w:noProof/>
      </w:rPr>
      <w:drawing>
        <wp:inline distT="0" distB="0" distL="0" distR="0" wp14:anchorId="66046B59" wp14:editId="07A3DEB5">
          <wp:extent cx="6915150" cy="7626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5150" cy="7626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C0D43"/>
    <w:multiLevelType w:val="hybridMultilevel"/>
    <w:tmpl w:val="0D167A9C"/>
    <w:lvl w:ilvl="0" w:tplc="040B0001">
      <w:start w:val="1"/>
      <w:numFmt w:val="bullet"/>
      <w:lvlText w:val=""/>
      <w:lvlJc w:val="left"/>
      <w:pPr>
        <w:ind w:left="1530" w:hanging="360"/>
      </w:pPr>
      <w:rPr>
        <w:rFonts w:ascii="Symbol" w:hAnsi="Symbol" w:hint="default"/>
      </w:rPr>
    </w:lvl>
    <w:lvl w:ilvl="1" w:tplc="040B0003" w:tentative="1">
      <w:start w:val="1"/>
      <w:numFmt w:val="bullet"/>
      <w:lvlText w:val="o"/>
      <w:lvlJc w:val="left"/>
      <w:pPr>
        <w:ind w:left="2250" w:hanging="360"/>
      </w:pPr>
      <w:rPr>
        <w:rFonts w:ascii="Courier New" w:hAnsi="Courier New" w:cs="Courier New" w:hint="default"/>
      </w:rPr>
    </w:lvl>
    <w:lvl w:ilvl="2" w:tplc="040B0005" w:tentative="1">
      <w:start w:val="1"/>
      <w:numFmt w:val="bullet"/>
      <w:lvlText w:val=""/>
      <w:lvlJc w:val="left"/>
      <w:pPr>
        <w:ind w:left="2970" w:hanging="360"/>
      </w:pPr>
      <w:rPr>
        <w:rFonts w:ascii="Wingdings" w:hAnsi="Wingdings" w:hint="default"/>
      </w:rPr>
    </w:lvl>
    <w:lvl w:ilvl="3" w:tplc="040B0001" w:tentative="1">
      <w:start w:val="1"/>
      <w:numFmt w:val="bullet"/>
      <w:lvlText w:val=""/>
      <w:lvlJc w:val="left"/>
      <w:pPr>
        <w:ind w:left="3690" w:hanging="360"/>
      </w:pPr>
      <w:rPr>
        <w:rFonts w:ascii="Symbol" w:hAnsi="Symbol" w:hint="default"/>
      </w:rPr>
    </w:lvl>
    <w:lvl w:ilvl="4" w:tplc="040B0003" w:tentative="1">
      <w:start w:val="1"/>
      <w:numFmt w:val="bullet"/>
      <w:lvlText w:val="o"/>
      <w:lvlJc w:val="left"/>
      <w:pPr>
        <w:ind w:left="4410" w:hanging="360"/>
      </w:pPr>
      <w:rPr>
        <w:rFonts w:ascii="Courier New" w:hAnsi="Courier New" w:cs="Courier New" w:hint="default"/>
      </w:rPr>
    </w:lvl>
    <w:lvl w:ilvl="5" w:tplc="040B0005" w:tentative="1">
      <w:start w:val="1"/>
      <w:numFmt w:val="bullet"/>
      <w:lvlText w:val=""/>
      <w:lvlJc w:val="left"/>
      <w:pPr>
        <w:ind w:left="5130" w:hanging="360"/>
      </w:pPr>
      <w:rPr>
        <w:rFonts w:ascii="Wingdings" w:hAnsi="Wingdings" w:hint="default"/>
      </w:rPr>
    </w:lvl>
    <w:lvl w:ilvl="6" w:tplc="040B0001" w:tentative="1">
      <w:start w:val="1"/>
      <w:numFmt w:val="bullet"/>
      <w:lvlText w:val=""/>
      <w:lvlJc w:val="left"/>
      <w:pPr>
        <w:ind w:left="5850" w:hanging="360"/>
      </w:pPr>
      <w:rPr>
        <w:rFonts w:ascii="Symbol" w:hAnsi="Symbol" w:hint="default"/>
      </w:rPr>
    </w:lvl>
    <w:lvl w:ilvl="7" w:tplc="040B0003" w:tentative="1">
      <w:start w:val="1"/>
      <w:numFmt w:val="bullet"/>
      <w:lvlText w:val="o"/>
      <w:lvlJc w:val="left"/>
      <w:pPr>
        <w:ind w:left="6570" w:hanging="360"/>
      </w:pPr>
      <w:rPr>
        <w:rFonts w:ascii="Courier New" w:hAnsi="Courier New" w:cs="Courier New" w:hint="default"/>
      </w:rPr>
    </w:lvl>
    <w:lvl w:ilvl="8" w:tplc="040B0005" w:tentative="1">
      <w:start w:val="1"/>
      <w:numFmt w:val="bullet"/>
      <w:lvlText w:val=""/>
      <w:lvlJc w:val="left"/>
      <w:pPr>
        <w:ind w:left="7290" w:hanging="360"/>
      </w:pPr>
      <w:rPr>
        <w:rFonts w:ascii="Wingdings" w:hAnsi="Wingdings" w:hint="default"/>
      </w:rPr>
    </w:lvl>
  </w:abstractNum>
  <w:abstractNum w:abstractNumId="1" w15:restartNumberingAfterBreak="0">
    <w:nsid w:val="3A905F1F"/>
    <w:multiLevelType w:val="hybridMultilevel"/>
    <w:tmpl w:val="984635C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51C118D5"/>
    <w:multiLevelType w:val="hybridMultilevel"/>
    <w:tmpl w:val="B686CA68"/>
    <w:lvl w:ilvl="0" w:tplc="040B0001">
      <w:start w:val="1"/>
      <w:numFmt w:val="bullet"/>
      <w:lvlText w:val=""/>
      <w:lvlJc w:val="left"/>
      <w:pPr>
        <w:ind w:left="1526" w:hanging="360"/>
      </w:pPr>
      <w:rPr>
        <w:rFonts w:ascii="Symbol" w:hAnsi="Symbol" w:hint="default"/>
      </w:rPr>
    </w:lvl>
    <w:lvl w:ilvl="1" w:tplc="040B0003" w:tentative="1">
      <w:start w:val="1"/>
      <w:numFmt w:val="bullet"/>
      <w:lvlText w:val="o"/>
      <w:lvlJc w:val="left"/>
      <w:pPr>
        <w:ind w:left="2246" w:hanging="360"/>
      </w:pPr>
      <w:rPr>
        <w:rFonts w:ascii="Courier New" w:hAnsi="Courier New" w:cs="Courier New" w:hint="default"/>
      </w:rPr>
    </w:lvl>
    <w:lvl w:ilvl="2" w:tplc="040B0005" w:tentative="1">
      <w:start w:val="1"/>
      <w:numFmt w:val="bullet"/>
      <w:lvlText w:val=""/>
      <w:lvlJc w:val="left"/>
      <w:pPr>
        <w:ind w:left="2966" w:hanging="360"/>
      </w:pPr>
      <w:rPr>
        <w:rFonts w:ascii="Wingdings" w:hAnsi="Wingdings" w:hint="default"/>
      </w:rPr>
    </w:lvl>
    <w:lvl w:ilvl="3" w:tplc="040B0001" w:tentative="1">
      <w:start w:val="1"/>
      <w:numFmt w:val="bullet"/>
      <w:lvlText w:val=""/>
      <w:lvlJc w:val="left"/>
      <w:pPr>
        <w:ind w:left="3686" w:hanging="360"/>
      </w:pPr>
      <w:rPr>
        <w:rFonts w:ascii="Symbol" w:hAnsi="Symbol" w:hint="default"/>
      </w:rPr>
    </w:lvl>
    <w:lvl w:ilvl="4" w:tplc="040B0003" w:tentative="1">
      <w:start w:val="1"/>
      <w:numFmt w:val="bullet"/>
      <w:lvlText w:val="o"/>
      <w:lvlJc w:val="left"/>
      <w:pPr>
        <w:ind w:left="4406" w:hanging="360"/>
      </w:pPr>
      <w:rPr>
        <w:rFonts w:ascii="Courier New" w:hAnsi="Courier New" w:cs="Courier New" w:hint="default"/>
      </w:rPr>
    </w:lvl>
    <w:lvl w:ilvl="5" w:tplc="040B0005" w:tentative="1">
      <w:start w:val="1"/>
      <w:numFmt w:val="bullet"/>
      <w:lvlText w:val=""/>
      <w:lvlJc w:val="left"/>
      <w:pPr>
        <w:ind w:left="5126" w:hanging="360"/>
      </w:pPr>
      <w:rPr>
        <w:rFonts w:ascii="Wingdings" w:hAnsi="Wingdings" w:hint="default"/>
      </w:rPr>
    </w:lvl>
    <w:lvl w:ilvl="6" w:tplc="040B0001" w:tentative="1">
      <w:start w:val="1"/>
      <w:numFmt w:val="bullet"/>
      <w:lvlText w:val=""/>
      <w:lvlJc w:val="left"/>
      <w:pPr>
        <w:ind w:left="5846" w:hanging="360"/>
      </w:pPr>
      <w:rPr>
        <w:rFonts w:ascii="Symbol" w:hAnsi="Symbol" w:hint="default"/>
      </w:rPr>
    </w:lvl>
    <w:lvl w:ilvl="7" w:tplc="040B0003" w:tentative="1">
      <w:start w:val="1"/>
      <w:numFmt w:val="bullet"/>
      <w:lvlText w:val="o"/>
      <w:lvlJc w:val="left"/>
      <w:pPr>
        <w:ind w:left="6566" w:hanging="360"/>
      </w:pPr>
      <w:rPr>
        <w:rFonts w:ascii="Courier New" w:hAnsi="Courier New" w:cs="Courier New" w:hint="default"/>
      </w:rPr>
    </w:lvl>
    <w:lvl w:ilvl="8" w:tplc="040B0005" w:tentative="1">
      <w:start w:val="1"/>
      <w:numFmt w:val="bullet"/>
      <w:lvlText w:val=""/>
      <w:lvlJc w:val="left"/>
      <w:pPr>
        <w:ind w:left="7286" w:hanging="360"/>
      </w:pPr>
      <w:rPr>
        <w:rFonts w:ascii="Wingdings" w:hAnsi="Wingdings" w:hint="default"/>
      </w:rPr>
    </w:lvl>
  </w:abstractNum>
  <w:abstractNum w:abstractNumId="3" w15:restartNumberingAfterBreak="0">
    <w:nsid w:val="66F222D4"/>
    <w:multiLevelType w:val="hybridMultilevel"/>
    <w:tmpl w:val="8FD41D5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7AE1673E"/>
    <w:multiLevelType w:val="hybridMultilevel"/>
    <w:tmpl w:val="F46C67E8"/>
    <w:lvl w:ilvl="0" w:tplc="040B0001">
      <w:start w:val="1"/>
      <w:numFmt w:val="bullet"/>
      <w:lvlText w:val=""/>
      <w:lvlJc w:val="left"/>
      <w:pPr>
        <w:ind w:left="1530" w:hanging="360"/>
      </w:pPr>
      <w:rPr>
        <w:rFonts w:ascii="Symbol" w:hAnsi="Symbol" w:hint="default"/>
      </w:rPr>
    </w:lvl>
    <w:lvl w:ilvl="1" w:tplc="040B0003" w:tentative="1">
      <w:start w:val="1"/>
      <w:numFmt w:val="bullet"/>
      <w:lvlText w:val="o"/>
      <w:lvlJc w:val="left"/>
      <w:pPr>
        <w:ind w:left="2250" w:hanging="360"/>
      </w:pPr>
      <w:rPr>
        <w:rFonts w:ascii="Courier New" w:hAnsi="Courier New" w:cs="Courier New" w:hint="default"/>
      </w:rPr>
    </w:lvl>
    <w:lvl w:ilvl="2" w:tplc="040B0005" w:tentative="1">
      <w:start w:val="1"/>
      <w:numFmt w:val="bullet"/>
      <w:lvlText w:val=""/>
      <w:lvlJc w:val="left"/>
      <w:pPr>
        <w:ind w:left="2970" w:hanging="360"/>
      </w:pPr>
      <w:rPr>
        <w:rFonts w:ascii="Wingdings" w:hAnsi="Wingdings" w:hint="default"/>
      </w:rPr>
    </w:lvl>
    <w:lvl w:ilvl="3" w:tplc="040B0001" w:tentative="1">
      <w:start w:val="1"/>
      <w:numFmt w:val="bullet"/>
      <w:lvlText w:val=""/>
      <w:lvlJc w:val="left"/>
      <w:pPr>
        <w:ind w:left="3690" w:hanging="360"/>
      </w:pPr>
      <w:rPr>
        <w:rFonts w:ascii="Symbol" w:hAnsi="Symbol" w:hint="default"/>
      </w:rPr>
    </w:lvl>
    <w:lvl w:ilvl="4" w:tplc="040B0003" w:tentative="1">
      <w:start w:val="1"/>
      <w:numFmt w:val="bullet"/>
      <w:lvlText w:val="o"/>
      <w:lvlJc w:val="left"/>
      <w:pPr>
        <w:ind w:left="4410" w:hanging="360"/>
      </w:pPr>
      <w:rPr>
        <w:rFonts w:ascii="Courier New" w:hAnsi="Courier New" w:cs="Courier New" w:hint="default"/>
      </w:rPr>
    </w:lvl>
    <w:lvl w:ilvl="5" w:tplc="040B0005" w:tentative="1">
      <w:start w:val="1"/>
      <w:numFmt w:val="bullet"/>
      <w:lvlText w:val=""/>
      <w:lvlJc w:val="left"/>
      <w:pPr>
        <w:ind w:left="5130" w:hanging="360"/>
      </w:pPr>
      <w:rPr>
        <w:rFonts w:ascii="Wingdings" w:hAnsi="Wingdings" w:hint="default"/>
      </w:rPr>
    </w:lvl>
    <w:lvl w:ilvl="6" w:tplc="040B0001" w:tentative="1">
      <w:start w:val="1"/>
      <w:numFmt w:val="bullet"/>
      <w:lvlText w:val=""/>
      <w:lvlJc w:val="left"/>
      <w:pPr>
        <w:ind w:left="5850" w:hanging="360"/>
      </w:pPr>
      <w:rPr>
        <w:rFonts w:ascii="Symbol" w:hAnsi="Symbol" w:hint="default"/>
      </w:rPr>
    </w:lvl>
    <w:lvl w:ilvl="7" w:tplc="040B0003" w:tentative="1">
      <w:start w:val="1"/>
      <w:numFmt w:val="bullet"/>
      <w:lvlText w:val="o"/>
      <w:lvlJc w:val="left"/>
      <w:pPr>
        <w:ind w:left="6570" w:hanging="360"/>
      </w:pPr>
      <w:rPr>
        <w:rFonts w:ascii="Courier New" w:hAnsi="Courier New" w:cs="Courier New" w:hint="default"/>
      </w:rPr>
    </w:lvl>
    <w:lvl w:ilvl="8" w:tplc="040B0005" w:tentative="1">
      <w:start w:val="1"/>
      <w:numFmt w:val="bullet"/>
      <w:lvlText w:val=""/>
      <w:lvlJc w:val="left"/>
      <w:pPr>
        <w:ind w:left="7290" w:hanging="360"/>
      </w:pPr>
      <w:rPr>
        <w:rFonts w:ascii="Wingdings" w:hAnsi="Wingdings" w:hint="default"/>
      </w:rPr>
    </w:lvl>
  </w:abstractNum>
  <w:num w:numId="1" w16cid:durableId="1559366739">
    <w:abstractNumId w:val="1"/>
  </w:num>
  <w:num w:numId="2" w16cid:durableId="26028669">
    <w:abstractNumId w:val="3"/>
  </w:num>
  <w:num w:numId="3" w16cid:durableId="2071995052">
    <w:abstractNumId w:val="2"/>
  </w:num>
  <w:num w:numId="4" w16cid:durableId="1293100267">
    <w:abstractNumId w:val="4"/>
  </w:num>
  <w:num w:numId="5" w16cid:durableId="1364137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drawingGridHorizontalSpacing w:val="187"/>
  <w:drawingGridVerticalSpacing w:val="187"/>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03E"/>
    <w:rsid w:val="000B3BE1"/>
    <w:rsid w:val="0013460B"/>
    <w:rsid w:val="0024503E"/>
    <w:rsid w:val="0041272E"/>
    <w:rsid w:val="007E7268"/>
    <w:rsid w:val="008F2100"/>
    <w:rsid w:val="009F574D"/>
    <w:rsid w:val="00A203D3"/>
    <w:rsid w:val="00B03EF5"/>
    <w:rsid w:val="00B32182"/>
    <w:rsid w:val="00C700DD"/>
    <w:rsid w:val="00C9614B"/>
    <w:rsid w:val="00DE1D87"/>
    <w:rsid w:val="00E752D2"/>
    <w:rsid w:val="00FB7E8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6A9309F6"/>
  <w15:chartTrackingRefBased/>
  <w15:docId w15:val="{C782213F-7B10-49BD-900B-2B639B895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E8B"/>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7E8B"/>
    <w:pPr>
      <w:tabs>
        <w:tab w:val="center" w:pos="4819"/>
        <w:tab w:val="right" w:pos="9638"/>
      </w:tabs>
    </w:pPr>
  </w:style>
  <w:style w:type="character" w:customStyle="1" w:styleId="HeaderChar">
    <w:name w:val="Header Char"/>
    <w:basedOn w:val="DefaultParagraphFont"/>
    <w:link w:val="Header"/>
    <w:uiPriority w:val="99"/>
    <w:rsid w:val="00FB7E8B"/>
  </w:style>
  <w:style w:type="paragraph" w:styleId="Footer">
    <w:name w:val="footer"/>
    <w:basedOn w:val="Normal"/>
    <w:link w:val="FooterChar"/>
    <w:uiPriority w:val="99"/>
    <w:unhideWhenUsed/>
    <w:rsid w:val="00FB7E8B"/>
    <w:pPr>
      <w:tabs>
        <w:tab w:val="center" w:pos="4819"/>
        <w:tab w:val="right" w:pos="9638"/>
      </w:tabs>
    </w:pPr>
  </w:style>
  <w:style w:type="character" w:customStyle="1" w:styleId="FooterChar">
    <w:name w:val="Footer Char"/>
    <w:basedOn w:val="DefaultParagraphFont"/>
    <w:link w:val="Footer"/>
    <w:uiPriority w:val="99"/>
    <w:rsid w:val="00FB7E8B"/>
  </w:style>
  <w:style w:type="character" w:styleId="Hyperlink">
    <w:name w:val="Hyperlink"/>
    <w:uiPriority w:val="99"/>
    <w:unhideWhenUsed/>
    <w:rsid w:val="00FB7E8B"/>
    <w:rPr>
      <w:color w:val="0000FF"/>
      <w:u w:val="single"/>
    </w:rPr>
  </w:style>
  <w:style w:type="paragraph" w:styleId="ListParagraph">
    <w:name w:val="List Paragraph"/>
    <w:basedOn w:val="Normal"/>
    <w:uiPriority w:val="34"/>
    <w:qFormat/>
    <w:rsid w:val="00A203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89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itry.titkov@thl.f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imic_danijela@batut.org.rs" TargetMode="External"/></Relationships>
</file>

<file path=word/_rels/footer1.xml.rels><?xml version="1.0" encoding="UTF-8" standalone="yes"?>
<Relationships xmlns="http://schemas.openxmlformats.org/package/2006/relationships"><Relationship Id="rId3" Type="http://schemas.openxmlformats.org/officeDocument/2006/relationships/image" Target="https://terho.thl.fi/wiki01/download/attachments/100765506/THL_tunnus_lyhyt_RGB_vihrea.png?version=2&amp;modificationDate=1570017797007&amp;api=v2" TargetMode="External"/><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3CB04-0B04-4495-8057-FA33F10A3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Dmitry Titkov</dc:creator>
  <cp:keywords/>
  <dc:description/>
  <cp:lastModifiedBy>Dmitry Titkov</cp:lastModifiedBy>
  <cp:revision>2</cp:revision>
  <dcterms:created xsi:type="dcterms:W3CDTF">2023-04-24T12:04:00Z</dcterms:created>
  <dcterms:modified xsi:type="dcterms:W3CDTF">2023-04-24T12:04:00Z</dcterms:modified>
</cp:coreProperties>
</file>