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0A7D7" w14:textId="77777777" w:rsidR="001C4BAA" w:rsidRPr="001C4BAA" w:rsidRDefault="001C4BAA" w:rsidP="001C4BAA">
      <w:pPr>
        <w:rPr>
          <w:rFonts w:ascii="Times New Roman" w:hAnsi="Times New Roman"/>
          <w:szCs w:val="22"/>
        </w:rPr>
      </w:pPr>
    </w:p>
    <w:p w14:paraId="646364FA" w14:textId="77777777" w:rsidR="001C4BAA" w:rsidRDefault="001C4BAA" w:rsidP="001C4BAA">
      <w:pPr>
        <w:jc w:val="right"/>
        <w:rPr>
          <w:rFonts w:ascii="Times New Roman" w:hAnsi="Times New Roman"/>
          <w:szCs w:val="22"/>
        </w:rPr>
      </w:pPr>
      <w:r>
        <w:rPr>
          <w:rFonts w:ascii="Times New Roman" w:hAnsi="Times New Roman"/>
          <w:szCs w:val="22"/>
        </w:rPr>
        <w:t>Innovation Fund</w:t>
      </w:r>
    </w:p>
    <w:p w14:paraId="56C3DB67" w14:textId="36869734" w:rsidR="001C4BAA" w:rsidRPr="001C4BAA" w:rsidRDefault="001C4BAA" w:rsidP="001C4BAA">
      <w:pPr>
        <w:jc w:val="right"/>
        <w:rPr>
          <w:rFonts w:ascii="Times New Roman" w:hAnsi="Times New Roman"/>
          <w:szCs w:val="22"/>
        </w:rPr>
      </w:pPr>
      <w:r w:rsidRPr="001C4BAA">
        <w:rPr>
          <w:rFonts w:ascii="Times New Roman" w:hAnsi="Times New Roman"/>
          <w:szCs w:val="22"/>
        </w:rPr>
        <w:t>Republic of Serbia</w:t>
      </w:r>
    </w:p>
    <w:p w14:paraId="5C44E3B9" w14:textId="32C4D1AA" w:rsidR="001C4BAA" w:rsidRPr="001C4BAA" w:rsidRDefault="001C4BAA" w:rsidP="001C4BAA">
      <w:pPr>
        <w:jc w:val="right"/>
        <w:rPr>
          <w:rFonts w:ascii="Times New Roman" w:hAnsi="Times New Roman"/>
          <w:b/>
          <w:bCs/>
          <w:szCs w:val="22"/>
        </w:rPr>
      </w:pPr>
      <w:r w:rsidRPr="001C4BAA">
        <w:rPr>
          <w:rFonts w:ascii="Times New Roman" w:hAnsi="Times New Roman"/>
          <w:b/>
          <w:bCs/>
          <w:szCs w:val="22"/>
        </w:rPr>
        <w:t>Belgrade, May 21, 2021</w:t>
      </w:r>
    </w:p>
    <w:p w14:paraId="43AC3907" w14:textId="77777777" w:rsidR="001C4BAA" w:rsidRPr="001C4BAA" w:rsidRDefault="001C4BAA" w:rsidP="001C4BAA">
      <w:pPr>
        <w:rPr>
          <w:rFonts w:ascii="Times New Roman" w:hAnsi="Times New Roman"/>
          <w:szCs w:val="22"/>
        </w:rPr>
      </w:pPr>
    </w:p>
    <w:p w14:paraId="59E12971" w14:textId="77777777" w:rsidR="001C4BAA" w:rsidRPr="001C4BAA" w:rsidRDefault="001C4BAA" w:rsidP="001C4BAA">
      <w:pPr>
        <w:rPr>
          <w:rFonts w:ascii="Times New Roman" w:hAnsi="Times New Roman"/>
          <w:b/>
          <w:szCs w:val="22"/>
        </w:rPr>
      </w:pPr>
      <w:r w:rsidRPr="001C4BAA">
        <w:rPr>
          <w:rFonts w:ascii="Times New Roman" w:hAnsi="Times New Roman"/>
          <w:b/>
          <w:szCs w:val="22"/>
        </w:rPr>
        <w:t xml:space="preserve">Our ref: 18SER01/06/11-03-PR </w:t>
      </w:r>
    </w:p>
    <w:p w14:paraId="16E1E778" w14:textId="77777777" w:rsidR="001C4BAA" w:rsidRPr="001C4BAA" w:rsidRDefault="001C4BAA" w:rsidP="001C4BAA">
      <w:pPr>
        <w:rPr>
          <w:rFonts w:ascii="Times New Roman" w:hAnsi="Times New Roman"/>
          <w:b/>
          <w:szCs w:val="22"/>
        </w:rPr>
      </w:pPr>
    </w:p>
    <w:p w14:paraId="2DFFA9D8" w14:textId="45BCB03F" w:rsidR="001C4BAA" w:rsidRPr="001C4BAA" w:rsidRDefault="001C4BAA" w:rsidP="001C4BAA">
      <w:pPr>
        <w:rPr>
          <w:rFonts w:ascii="Times New Roman" w:hAnsi="Times New Roman"/>
          <w:b/>
          <w:szCs w:val="22"/>
        </w:rPr>
      </w:pPr>
      <w:r w:rsidRPr="001C4BAA">
        <w:rPr>
          <w:rFonts w:ascii="Times New Roman" w:hAnsi="Times New Roman"/>
          <w:b/>
          <w:szCs w:val="22"/>
        </w:rPr>
        <w:t xml:space="preserve">INVITATION TO TENDER FOR </w:t>
      </w:r>
      <w:r w:rsidRPr="001C4BAA">
        <w:rPr>
          <w:rFonts w:ascii="Times New Roman" w:hAnsi="Times New Roman"/>
          <w:b/>
          <w:szCs w:val="22"/>
          <w:u w:val="single"/>
        </w:rPr>
        <w:t xml:space="preserve">External </w:t>
      </w:r>
      <w:r w:rsidR="00F605C7">
        <w:rPr>
          <w:rFonts w:ascii="Times New Roman" w:hAnsi="Times New Roman"/>
          <w:b/>
          <w:szCs w:val="22"/>
          <w:u w:val="single"/>
        </w:rPr>
        <w:t>P</w:t>
      </w:r>
      <w:r w:rsidRPr="001C4BAA">
        <w:rPr>
          <w:rFonts w:ascii="Times New Roman" w:hAnsi="Times New Roman"/>
          <w:b/>
          <w:szCs w:val="22"/>
          <w:u w:val="single"/>
        </w:rPr>
        <w:t xml:space="preserve">rovider of Peer </w:t>
      </w:r>
      <w:r w:rsidR="00F605C7">
        <w:rPr>
          <w:rFonts w:ascii="Times New Roman" w:hAnsi="Times New Roman"/>
          <w:b/>
          <w:szCs w:val="22"/>
          <w:u w:val="single"/>
        </w:rPr>
        <w:t>R</w:t>
      </w:r>
      <w:r w:rsidRPr="001C4BAA">
        <w:rPr>
          <w:rFonts w:ascii="Times New Roman" w:hAnsi="Times New Roman"/>
          <w:b/>
          <w:szCs w:val="22"/>
          <w:u w:val="single"/>
        </w:rPr>
        <w:t>eviewers (Assessors)</w:t>
      </w:r>
    </w:p>
    <w:p w14:paraId="5123730C" w14:textId="77777777" w:rsidR="001C4BAA" w:rsidRPr="001C4BAA" w:rsidRDefault="001C4BAA" w:rsidP="001C4BAA">
      <w:pPr>
        <w:rPr>
          <w:rFonts w:ascii="Times New Roman" w:hAnsi="Times New Roman"/>
          <w:b/>
          <w:szCs w:val="22"/>
        </w:rPr>
      </w:pPr>
    </w:p>
    <w:p w14:paraId="44239C7C" w14:textId="4114AC51" w:rsidR="001C4BAA" w:rsidRPr="001C4BAA" w:rsidRDefault="001C4BAA" w:rsidP="001C4BAA">
      <w:pPr>
        <w:rPr>
          <w:rFonts w:ascii="Times New Roman" w:hAnsi="Times New Roman"/>
          <w:b/>
          <w:szCs w:val="22"/>
        </w:rPr>
      </w:pPr>
      <w:r w:rsidRPr="001C4BAA">
        <w:rPr>
          <w:rFonts w:ascii="Times New Roman" w:hAnsi="Times New Roman"/>
          <w:b/>
          <w:szCs w:val="22"/>
        </w:rPr>
        <w:t xml:space="preserve">Dear Sir/Madam, </w:t>
      </w:r>
    </w:p>
    <w:p w14:paraId="253712CC" w14:textId="77777777" w:rsidR="001C4BAA" w:rsidRPr="001C4BAA" w:rsidRDefault="001C4BAA" w:rsidP="001C4BAA">
      <w:pPr>
        <w:rPr>
          <w:rFonts w:ascii="Times New Roman" w:hAnsi="Times New Roman"/>
          <w:b/>
          <w:szCs w:val="22"/>
        </w:rPr>
      </w:pPr>
      <w:r w:rsidRPr="001C4BAA">
        <w:rPr>
          <w:rFonts w:ascii="Times New Roman" w:hAnsi="Times New Roman"/>
          <w:szCs w:val="22"/>
        </w:rPr>
        <w:t>This is an invitation to tender for the above-mentioned service contract. Please find enclosed the following documents, which constitute the tender dossier:</w:t>
      </w:r>
    </w:p>
    <w:p w14:paraId="4CD8D61A" w14:textId="77777777" w:rsidR="001C4BAA" w:rsidRPr="001C4BAA" w:rsidRDefault="001C4BAA" w:rsidP="001C4BAA">
      <w:pPr>
        <w:numPr>
          <w:ilvl w:val="0"/>
          <w:numId w:val="1"/>
        </w:numPr>
        <w:tabs>
          <w:tab w:val="clear" w:pos="720"/>
        </w:tabs>
        <w:spacing w:before="240"/>
        <w:jc w:val="both"/>
        <w:rPr>
          <w:rFonts w:ascii="Times New Roman" w:hAnsi="Times New Roman"/>
          <w:b/>
          <w:szCs w:val="22"/>
        </w:rPr>
      </w:pPr>
      <w:r w:rsidRPr="001C4BAA">
        <w:rPr>
          <w:rFonts w:ascii="Times New Roman" w:hAnsi="Times New Roman"/>
          <w:b/>
          <w:szCs w:val="22"/>
        </w:rPr>
        <w:t>Instructions to tenderers</w:t>
      </w:r>
    </w:p>
    <w:p w14:paraId="359A93EA" w14:textId="77777777" w:rsidR="001C4BAA" w:rsidRPr="001C4BAA" w:rsidRDefault="001C4BAA" w:rsidP="001C4BAA">
      <w:pPr>
        <w:numPr>
          <w:ilvl w:val="0"/>
          <w:numId w:val="1"/>
        </w:numPr>
        <w:tabs>
          <w:tab w:val="clear" w:pos="720"/>
        </w:tabs>
        <w:spacing w:before="240"/>
        <w:jc w:val="both"/>
        <w:rPr>
          <w:rFonts w:ascii="Times New Roman" w:hAnsi="Times New Roman"/>
          <w:b/>
          <w:szCs w:val="22"/>
        </w:rPr>
      </w:pPr>
      <w:r w:rsidRPr="001C4BAA">
        <w:rPr>
          <w:rFonts w:ascii="Times New Roman" w:hAnsi="Times New Roman"/>
          <w:b/>
          <w:szCs w:val="22"/>
        </w:rPr>
        <w:t>Draft contract agreement and special conditions with annexes:</w:t>
      </w:r>
    </w:p>
    <w:p w14:paraId="06294424" w14:textId="77777777" w:rsidR="001C4BAA" w:rsidRPr="001C4BAA" w:rsidRDefault="001C4BAA" w:rsidP="001C4BAA">
      <w:pPr>
        <w:numPr>
          <w:ilvl w:val="0"/>
          <w:numId w:val="3"/>
        </w:numPr>
        <w:tabs>
          <w:tab w:val="clear" w:pos="1440"/>
        </w:tabs>
        <w:spacing w:before="120"/>
        <w:ind w:left="1134" w:hanging="425"/>
        <w:rPr>
          <w:rFonts w:ascii="Times New Roman" w:hAnsi="Times New Roman"/>
          <w:szCs w:val="22"/>
        </w:rPr>
      </w:pPr>
      <w:r w:rsidRPr="001C4BAA">
        <w:rPr>
          <w:rFonts w:ascii="Times New Roman" w:hAnsi="Times New Roman"/>
          <w:szCs w:val="22"/>
        </w:rPr>
        <w:t xml:space="preserve">General conditions for service contracts </w:t>
      </w:r>
    </w:p>
    <w:p w14:paraId="7827BB2B" w14:textId="77777777" w:rsidR="001C4BAA" w:rsidRPr="001C4BAA" w:rsidRDefault="001C4BAA" w:rsidP="001C4BAA">
      <w:pPr>
        <w:numPr>
          <w:ilvl w:val="0"/>
          <w:numId w:val="3"/>
        </w:numPr>
        <w:tabs>
          <w:tab w:val="clear" w:pos="1440"/>
          <w:tab w:val="left" w:pos="426"/>
        </w:tabs>
        <w:spacing w:before="120"/>
        <w:ind w:left="1134" w:hanging="425"/>
        <w:jc w:val="both"/>
        <w:rPr>
          <w:rFonts w:ascii="Times New Roman" w:hAnsi="Times New Roman"/>
          <w:szCs w:val="22"/>
        </w:rPr>
      </w:pPr>
      <w:r w:rsidRPr="001C4BAA">
        <w:rPr>
          <w:rFonts w:ascii="Times New Roman" w:hAnsi="Times New Roman"/>
          <w:szCs w:val="22"/>
        </w:rPr>
        <w:t>Terms of reference</w:t>
      </w:r>
    </w:p>
    <w:p w14:paraId="27445343" w14:textId="77777777" w:rsidR="001C4BAA" w:rsidRPr="001C4BAA" w:rsidRDefault="001C4BAA" w:rsidP="001C4BAA">
      <w:pPr>
        <w:numPr>
          <w:ilvl w:val="0"/>
          <w:numId w:val="3"/>
        </w:numPr>
        <w:tabs>
          <w:tab w:val="clear" w:pos="1440"/>
          <w:tab w:val="left" w:pos="426"/>
        </w:tabs>
        <w:spacing w:before="120"/>
        <w:ind w:left="1134" w:hanging="425"/>
        <w:jc w:val="both"/>
        <w:rPr>
          <w:rFonts w:ascii="Times New Roman" w:hAnsi="Times New Roman"/>
          <w:szCs w:val="22"/>
        </w:rPr>
      </w:pPr>
      <w:proofErr w:type="spellStart"/>
      <w:r w:rsidRPr="001C4BAA">
        <w:rPr>
          <w:rFonts w:ascii="Times New Roman" w:hAnsi="Times New Roman"/>
          <w:szCs w:val="22"/>
        </w:rPr>
        <w:t>Organisation</w:t>
      </w:r>
      <w:proofErr w:type="spellEnd"/>
      <w:r w:rsidRPr="001C4BAA">
        <w:rPr>
          <w:rFonts w:ascii="Times New Roman" w:hAnsi="Times New Roman"/>
          <w:szCs w:val="22"/>
        </w:rPr>
        <w:t xml:space="preserve"> and methodology (to be submitted by the tenderer using the template provided)</w:t>
      </w:r>
    </w:p>
    <w:p w14:paraId="033B07E3" w14:textId="77777777" w:rsidR="001C4BAA" w:rsidRPr="001C4BAA" w:rsidRDefault="001C4BAA" w:rsidP="001C4BAA">
      <w:pPr>
        <w:numPr>
          <w:ilvl w:val="0"/>
          <w:numId w:val="3"/>
        </w:numPr>
        <w:tabs>
          <w:tab w:val="clear" w:pos="1440"/>
          <w:tab w:val="left" w:pos="426"/>
        </w:tabs>
        <w:spacing w:before="120"/>
        <w:ind w:left="1134" w:hanging="425"/>
        <w:jc w:val="both"/>
        <w:rPr>
          <w:rFonts w:ascii="Times New Roman" w:hAnsi="Times New Roman"/>
          <w:szCs w:val="22"/>
        </w:rPr>
      </w:pPr>
      <w:r w:rsidRPr="001C4BAA">
        <w:rPr>
          <w:rFonts w:ascii="Times New Roman" w:hAnsi="Times New Roman"/>
          <w:szCs w:val="22"/>
        </w:rPr>
        <w:t xml:space="preserve">Key experts (including templates for the summary list of key experts and their CVs) </w:t>
      </w:r>
    </w:p>
    <w:p w14:paraId="0AAA3B14" w14:textId="77777777" w:rsidR="001C4BAA" w:rsidRPr="001C4BAA" w:rsidRDefault="001C4BAA" w:rsidP="001C4BAA">
      <w:pPr>
        <w:numPr>
          <w:ilvl w:val="0"/>
          <w:numId w:val="3"/>
        </w:numPr>
        <w:tabs>
          <w:tab w:val="clear" w:pos="1440"/>
          <w:tab w:val="left" w:pos="426"/>
        </w:tabs>
        <w:spacing w:before="120"/>
        <w:ind w:left="1134" w:hanging="425"/>
        <w:jc w:val="both"/>
        <w:rPr>
          <w:rFonts w:ascii="Times New Roman" w:hAnsi="Times New Roman"/>
          <w:szCs w:val="22"/>
        </w:rPr>
      </w:pPr>
      <w:r w:rsidRPr="001C4BAA">
        <w:rPr>
          <w:rFonts w:ascii="Times New Roman" w:hAnsi="Times New Roman"/>
          <w:szCs w:val="22"/>
        </w:rPr>
        <w:t>Budget (to be submitted by the tenderer as the financial offer using the template provided)</w:t>
      </w:r>
    </w:p>
    <w:p w14:paraId="3FA916CE" w14:textId="77777777" w:rsidR="001C4BAA" w:rsidRPr="001C4BAA" w:rsidRDefault="001C4BAA" w:rsidP="001C4BAA">
      <w:pPr>
        <w:numPr>
          <w:ilvl w:val="0"/>
          <w:numId w:val="3"/>
        </w:numPr>
        <w:tabs>
          <w:tab w:val="clear" w:pos="1440"/>
          <w:tab w:val="left" w:pos="426"/>
        </w:tabs>
        <w:spacing w:before="120"/>
        <w:ind w:left="1134" w:hanging="425"/>
        <w:jc w:val="both"/>
        <w:rPr>
          <w:rFonts w:ascii="Times New Roman" w:hAnsi="Times New Roman"/>
          <w:szCs w:val="22"/>
        </w:rPr>
      </w:pPr>
      <w:r w:rsidRPr="001C4BAA">
        <w:rPr>
          <w:rFonts w:ascii="Times New Roman" w:hAnsi="Times New Roman"/>
          <w:szCs w:val="22"/>
        </w:rPr>
        <w:t>Forms and other supporting documents</w:t>
      </w:r>
    </w:p>
    <w:p w14:paraId="54DCB192" w14:textId="77777777" w:rsidR="001C4BAA" w:rsidRPr="001C4BAA" w:rsidRDefault="001C4BAA" w:rsidP="001C4BAA">
      <w:pPr>
        <w:numPr>
          <w:ilvl w:val="0"/>
          <w:numId w:val="1"/>
        </w:numPr>
        <w:tabs>
          <w:tab w:val="clear" w:pos="720"/>
        </w:tabs>
        <w:spacing w:before="240"/>
        <w:jc w:val="both"/>
        <w:rPr>
          <w:rFonts w:ascii="Times New Roman" w:hAnsi="Times New Roman"/>
          <w:b/>
          <w:szCs w:val="22"/>
        </w:rPr>
      </w:pPr>
      <w:r w:rsidRPr="001C4BAA">
        <w:rPr>
          <w:rFonts w:ascii="Times New Roman" w:hAnsi="Times New Roman"/>
          <w:b/>
          <w:szCs w:val="22"/>
        </w:rPr>
        <w:t>Other information:</w:t>
      </w:r>
    </w:p>
    <w:p w14:paraId="3195094E" w14:textId="77777777" w:rsidR="001C4BAA" w:rsidRPr="001C4BAA" w:rsidRDefault="001C4BAA" w:rsidP="001C4BAA">
      <w:pPr>
        <w:numPr>
          <w:ilvl w:val="0"/>
          <w:numId w:val="2"/>
        </w:numPr>
        <w:tabs>
          <w:tab w:val="clear" w:pos="1440"/>
        </w:tabs>
        <w:spacing w:before="120"/>
        <w:ind w:left="1134" w:hanging="425"/>
        <w:jc w:val="both"/>
        <w:rPr>
          <w:rFonts w:ascii="Times New Roman" w:hAnsi="Times New Roman"/>
          <w:szCs w:val="22"/>
        </w:rPr>
      </w:pPr>
      <w:r w:rsidRPr="001C4BAA">
        <w:rPr>
          <w:rFonts w:ascii="Times New Roman" w:hAnsi="Times New Roman"/>
          <w:szCs w:val="22"/>
        </w:rPr>
        <w:t>Administrative compliance grid</w:t>
      </w:r>
    </w:p>
    <w:p w14:paraId="3D92B1F4" w14:textId="77777777" w:rsidR="001C4BAA" w:rsidRPr="001C4BAA" w:rsidRDefault="001C4BAA" w:rsidP="001C4BAA">
      <w:pPr>
        <w:numPr>
          <w:ilvl w:val="0"/>
          <w:numId w:val="2"/>
        </w:numPr>
        <w:tabs>
          <w:tab w:val="clear" w:pos="1440"/>
        </w:tabs>
        <w:spacing w:before="120"/>
        <w:ind w:left="1134" w:hanging="425"/>
        <w:jc w:val="both"/>
        <w:rPr>
          <w:rFonts w:ascii="Times New Roman" w:hAnsi="Times New Roman"/>
          <w:szCs w:val="22"/>
        </w:rPr>
      </w:pPr>
      <w:r w:rsidRPr="001C4BAA">
        <w:rPr>
          <w:rFonts w:ascii="Times New Roman" w:hAnsi="Times New Roman"/>
          <w:szCs w:val="22"/>
        </w:rPr>
        <w:t>Evaluation grid</w:t>
      </w:r>
    </w:p>
    <w:p w14:paraId="3FC1B575" w14:textId="77777777" w:rsidR="001C4BAA" w:rsidRPr="001C4BAA" w:rsidRDefault="001C4BAA" w:rsidP="001C4BAA">
      <w:pPr>
        <w:numPr>
          <w:ilvl w:val="0"/>
          <w:numId w:val="1"/>
        </w:numPr>
        <w:tabs>
          <w:tab w:val="clear" w:pos="720"/>
        </w:tabs>
        <w:spacing w:before="240"/>
        <w:jc w:val="both"/>
        <w:rPr>
          <w:rFonts w:ascii="Times New Roman" w:hAnsi="Times New Roman"/>
          <w:b/>
          <w:szCs w:val="22"/>
        </w:rPr>
      </w:pPr>
      <w:r w:rsidRPr="001C4BAA">
        <w:rPr>
          <w:rFonts w:ascii="Times New Roman" w:hAnsi="Times New Roman"/>
          <w:b/>
          <w:szCs w:val="22"/>
        </w:rPr>
        <w:t xml:space="preserve">Tender submission form and Declaration on </w:t>
      </w:r>
      <w:proofErr w:type="spellStart"/>
      <w:r w:rsidRPr="001C4BAA">
        <w:rPr>
          <w:rFonts w:ascii="Times New Roman" w:hAnsi="Times New Roman"/>
          <w:b/>
          <w:szCs w:val="22"/>
        </w:rPr>
        <w:t>honour</w:t>
      </w:r>
      <w:proofErr w:type="spellEnd"/>
    </w:p>
    <w:p w14:paraId="055B1EDA" w14:textId="77777777" w:rsidR="001C4BAA" w:rsidRPr="001C4BAA" w:rsidRDefault="001C4BAA" w:rsidP="001C4BAA">
      <w:pPr>
        <w:tabs>
          <w:tab w:val="left" w:pos="709"/>
          <w:tab w:val="left" w:pos="851"/>
          <w:tab w:val="left" w:pos="1134"/>
          <w:tab w:val="left" w:pos="1418"/>
        </w:tabs>
        <w:spacing w:after="60"/>
        <w:rPr>
          <w:rFonts w:ascii="Times New Roman" w:hAnsi="Times New Roman"/>
          <w:szCs w:val="22"/>
        </w:rPr>
      </w:pPr>
      <w:r w:rsidRPr="001C4BAA">
        <w:rPr>
          <w:rFonts w:ascii="Times New Roman" w:hAnsi="Times New Roman"/>
          <w:szCs w:val="22"/>
        </w:rPr>
        <w:t xml:space="preserve">For full information about procurement procedures please consult the </w:t>
      </w:r>
      <w:r w:rsidRPr="001C4BAA">
        <w:rPr>
          <w:rFonts w:ascii="Times New Roman" w:hAnsi="Times New Roman"/>
          <w:b/>
          <w:bCs/>
          <w:szCs w:val="22"/>
        </w:rPr>
        <w:t>practical guide and its annexes</w:t>
      </w:r>
      <w:r w:rsidRPr="001C4BAA">
        <w:rPr>
          <w:rFonts w:ascii="Times New Roman" w:hAnsi="Times New Roman"/>
          <w:szCs w:val="22"/>
        </w:rPr>
        <w:t xml:space="preserve">, which can be downloaded from the following web page: </w:t>
      </w:r>
      <w:hyperlink r:id="rId8" w:history="1">
        <w:r w:rsidRPr="001C4BAA">
          <w:rPr>
            <w:rStyle w:val="Hyperlink"/>
            <w:rFonts w:ascii="Times New Roman" w:hAnsi="Times New Roman"/>
            <w:szCs w:val="22"/>
          </w:rPr>
          <w:t>http://ec.europa.eu/europeaid/prag/document.do</w:t>
        </w:r>
      </w:hyperlink>
      <w:r w:rsidRPr="001C4BAA">
        <w:rPr>
          <w:rFonts w:ascii="Times New Roman" w:hAnsi="Times New Roman"/>
          <w:szCs w:val="22"/>
        </w:rPr>
        <w:t xml:space="preserve"> </w:t>
      </w:r>
    </w:p>
    <w:p w14:paraId="13BB4067" w14:textId="77777777" w:rsidR="001C4BAA" w:rsidRPr="001C4BAA" w:rsidRDefault="001C4BAA" w:rsidP="001C4BAA">
      <w:pPr>
        <w:rPr>
          <w:rFonts w:ascii="Times New Roman" w:hAnsi="Times New Roman"/>
          <w:szCs w:val="22"/>
        </w:rPr>
      </w:pPr>
      <w:r w:rsidRPr="001C4BAA">
        <w:rPr>
          <w:rFonts w:ascii="Times New Roman" w:hAnsi="Times New Roman"/>
          <w:szCs w:val="22"/>
        </w:rPr>
        <w:t xml:space="preserve">We look forward to receiving your tender which has to be sent </w:t>
      </w:r>
      <w:r w:rsidRPr="001C4BAA">
        <w:rPr>
          <w:rStyle w:val="Strong"/>
          <w:rFonts w:ascii="Times New Roman" w:hAnsi="Times New Roman"/>
          <w:szCs w:val="22"/>
        </w:rPr>
        <w:t>or hand delivered</w:t>
      </w:r>
      <w:r w:rsidRPr="001C4BAA">
        <w:rPr>
          <w:rFonts w:ascii="Times New Roman" w:hAnsi="Times New Roman"/>
          <w:szCs w:val="22"/>
        </w:rPr>
        <w:t xml:space="preserve"> no later than the deadline set in point 8 of the instructions to tenderers. Please send it to the address and with the requirements given in point 8. By submitting a </w:t>
      </w:r>
      <w:proofErr w:type="gramStart"/>
      <w:r w:rsidRPr="001C4BAA">
        <w:rPr>
          <w:rFonts w:ascii="Times New Roman" w:hAnsi="Times New Roman"/>
          <w:szCs w:val="22"/>
        </w:rPr>
        <w:t>tender</w:t>
      </w:r>
      <w:proofErr w:type="gramEnd"/>
      <w:r w:rsidRPr="001C4BAA">
        <w:rPr>
          <w:rFonts w:ascii="Times New Roman" w:hAnsi="Times New Roman"/>
          <w:szCs w:val="22"/>
        </w:rPr>
        <w:t xml:space="preserve"> you accept to receive notification of the outcome of the procedure by electronic means.</w:t>
      </w:r>
    </w:p>
    <w:p w14:paraId="11A27388" w14:textId="77777777" w:rsidR="001C4BAA" w:rsidRPr="001C4BAA" w:rsidRDefault="001C4BAA" w:rsidP="001C4BAA">
      <w:pPr>
        <w:rPr>
          <w:rFonts w:ascii="Times New Roman" w:hAnsi="Times New Roman"/>
          <w:szCs w:val="22"/>
        </w:rPr>
      </w:pPr>
      <w:r w:rsidRPr="001C4BAA">
        <w:rPr>
          <w:rFonts w:ascii="Times New Roman" w:hAnsi="Times New Roman"/>
          <w:szCs w:val="22"/>
        </w:rPr>
        <w:t xml:space="preserve">By submitting a </w:t>
      </w:r>
      <w:proofErr w:type="gramStart"/>
      <w:r w:rsidRPr="001C4BAA">
        <w:rPr>
          <w:rFonts w:ascii="Times New Roman" w:hAnsi="Times New Roman"/>
          <w:szCs w:val="22"/>
        </w:rPr>
        <w:t>tender</w:t>
      </w:r>
      <w:proofErr w:type="gramEnd"/>
      <w:r w:rsidRPr="001C4BAA">
        <w:rPr>
          <w:rFonts w:ascii="Times New Roman" w:hAnsi="Times New Roman"/>
          <w:szCs w:val="22"/>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2036E028" w14:textId="77777777" w:rsidR="001C4BAA" w:rsidRPr="001C4BAA" w:rsidRDefault="001C4BAA" w:rsidP="001C4BAA">
      <w:pPr>
        <w:rPr>
          <w:rFonts w:ascii="Times New Roman" w:hAnsi="Times New Roman"/>
          <w:szCs w:val="22"/>
        </w:rPr>
      </w:pPr>
      <w:r w:rsidRPr="001C4BAA">
        <w:rPr>
          <w:rFonts w:ascii="Times New Roman" w:hAnsi="Times New Roman"/>
          <w:szCs w:val="22"/>
        </w:rPr>
        <w:t>If you decide not to submit a tender, we would be grateful if you could inform us in writing, stating the reasons for your decision.</w:t>
      </w:r>
    </w:p>
    <w:p w14:paraId="74421766" w14:textId="77777777" w:rsidR="001C4BAA" w:rsidRPr="001C4BAA" w:rsidRDefault="001C4BAA" w:rsidP="001C4BAA">
      <w:pPr>
        <w:rPr>
          <w:rFonts w:ascii="Times New Roman" w:hAnsi="Times New Roman"/>
          <w:szCs w:val="22"/>
        </w:rPr>
      </w:pPr>
      <w:r w:rsidRPr="001C4BAA">
        <w:rPr>
          <w:rFonts w:ascii="Times New Roman" w:hAnsi="Times New Roman"/>
          <w:szCs w:val="22"/>
        </w:rPr>
        <w:t>Yours sincerely</w:t>
      </w:r>
      <w:r w:rsidRPr="001C4BAA">
        <w:rPr>
          <w:rFonts w:ascii="Times New Roman" w:hAnsi="Times New Roman"/>
          <w:b/>
          <w:szCs w:val="22"/>
        </w:rPr>
        <w:t>,</w:t>
      </w:r>
    </w:p>
    <w:p w14:paraId="62791A7D" w14:textId="1D46BD66" w:rsidR="0010361F" w:rsidRPr="001C4BAA" w:rsidRDefault="0010361F" w:rsidP="00EE0D88">
      <w:pPr>
        <w:pStyle w:val="NoSpacing"/>
        <w:rPr>
          <w:rFonts w:ascii="Times New Roman" w:hAnsi="Times New Roman"/>
          <w:szCs w:val="22"/>
        </w:rPr>
      </w:pPr>
    </w:p>
    <w:p w14:paraId="1D99E6CD" w14:textId="128D6D13" w:rsidR="001C4BAA" w:rsidRPr="001C4BAA" w:rsidRDefault="001C4BAA" w:rsidP="00EE0D88">
      <w:pPr>
        <w:pStyle w:val="NoSpacing"/>
        <w:rPr>
          <w:rFonts w:ascii="Times New Roman" w:hAnsi="Times New Roman"/>
          <w:szCs w:val="22"/>
        </w:rPr>
      </w:pPr>
      <w:r w:rsidRPr="001C4BAA">
        <w:rPr>
          <w:rFonts w:ascii="Times New Roman" w:hAnsi="Times New Roman"/>
          <w:szCs w:val="22"/>
        </w:rPr>
        <w:t xml:space="preserve">Dragana Kosanovic </w:t>
      </w:r>
      <w:proofErr w:type="spellStart"/>
      <w:r w:rsidRPr="001C4BAA">
        <w:rPr>
          <w:rFonts w:ascii="Times New Roman" w:hAnsi="Times New Roman"/>
          <w:szCs w:val="22"/>
        </w:rPr>
        <w:t>Vujanic</w:t>
      </w:r>
      <w:proofErr w:type="spellEnd"/>
    </w:p>
    <w:p w14:paraId="5AFA0C58" w14:textId="027E1460" w:rsidR="0010361F" w:rsidRPr="001C4BAA" w:rsidRDefault="001C4BAA" w:rsidP="00EE0D88">
      <w:pPr>
        <w:pStyle w:val="NoSpacing"/>
        <w:rPr>
          <w:rFonts w:ascii="Times New Roman" w:hAnsi="Times New Roman"/>
          <w:szCs w:val="22"/>
        </w:rPr>
      </w:pPr>
      <w:r w:rsidRPr="001C4BAA">
        <w:rPr>
          <w:rFonts w:ascii="Times New Roman" w:hAnsi="Times New Roman"/>
          <w:szCs w:val="22"/>
        </w:rPr>
        <w:t>Procurement Advisor</w:t>
      </w:r>
    </w:p>
    <w:p w14:paraId="47E69A6D" w14:textId="77777777" w:rsidR="001C4BAA" w:rsidRPr="001C4BAA" w:rsidRDefault="001C4BAA" w:rsidP="001C4BAA">
      <w:pPr>
        <w:spacing w:line="240" w:lineRule="atLeast"/>
        <w:rPr>
          <w:rFonts w:ascii="Times New Roman" w:eastAsia="Calibri" w:hAnsi="Times New Roman"/>
          <w:noProof/>
          <w:szCs w:val="22"/>
          <w:lang w:val="en-CA" w:eastAsia="sr-Latn-RS"/>
        </w:rPr>
      </w:pPr>
      <w:r w:rsidRPr="001C4BAA">
        <w:rPr>
          <w:rFonts w:ascii="Times New Roman" w:eastAsia="Calibri" w:hAnsi="Times New Roman"/>
          <w:noProof/>
          <w:szCs w:val="22"/>
          <w:lang w:val="sr-Latn-RS" w:eastAsia="sr-Latn-RS"/>
        </w:rPr>
        <w:t xml:space="preserve">Republic of Serbia, Innovation Fund </w:t>
      </w:r>
    </w:p>
    <w:p w14:paraId="74BF23D5" w14:textId="77777777" w:rsidR="001C4BAA" w:rsidRPr="001C4BAA" w:rsidRDefault="001C4BAA" w:rsidP="001C4BAA">
      <w:pPr>
        <w:spacing w:line="240" w:lineRule="atLeast"/>
        <w:rPr>
          <w:rFonts w:ascii="Times New Roman" w:eastAsia="Calibri" w:hAnsi="Times New Roman"/>
          <w:noProof/>
          <w:szCs w:val="22"/>
          <w:lang w:val="sr-Cyrl-RS" w:eastAsia="sr-Latn-RS"/>
        </w:rPr>
      </w:pPr>
      <w:r w:rsidRPr="001C4BAA">
        <w:rPr>
          <w:rFonts w:ascii="Times New Roman" w:eastAsia="Calibri" w:hAnsi="Times New Roman"/>
          <w:noProof/>
          <w:szCs w:val="22"/>
          <w:lang w:val="sr-Cyrl-RS" w:eastAsia="sr-Latn-RS"/>
        </w:rPr>
        <w:t>54/B4/</w:t>
      </w:r>
      <w:r w:rsidRPr="001C4BAA">
        <w:rPr>
          <w:rFonts w:ascii="Times New Roman" w:eastAsia="Calibri" w:hAnsi="Times New Roman"/>
          <w:noProof/>
          <w:szCs w:val="22"/>
          <w:lang w:eastAsia="sr-Latn-RS"/>
        </w:rPr>
        <w:t xml:space="preserve">2 </w:t>
      </w:r>
      <w:r w:rsidRPr="001C4BAA">
        <w:rPr>
          <w:rFonts w:ascii="Times New Roman" w:eastAsia="Calibri" w:hAnsi="Times New Roman"/>
          <w:noProof/>
          <w:szCs w:val="22"/>
          <w:lang w:val="sr-Cyrl-RS" w:eastAsia="sr-Latn-RS"/>
        </w:rPr>
        <w:t>Veljka Dugoševića St</w:t>
      </w:r>
    </w:p>
    <w:p w14:paraId="63CE9338" w14:textId="77777777" w:rsidR="001C4BAA" w:rsidRPr="001C4BAA" w:rsidRDefault="001C4BAA" w:rsidP="001C4BAA">
      <w:pPr>
        <w:spacing w:line="240" w:lineRule="atLeast"/>
        <w:rPr>
          <w:rFonts w:ascii="Times New Roman" w:eastAsia="Calibri" w:hAnsi="Times New Roman"/>
          <w:noProof/>
          <w:szCs w:val="22"/>
          <w:lang w:val="en-CA" w:eastAsia="sr-Latn-RS"/>
        </w:rPr>
      </w:pPr>
      <w:r w:rsidRPr="001C4BAA">
        <w:rPr>
          <w:rFonts w:ascii="Times New Roman" w:eastAsia="Calibri" w:hAnsi="Times New Roman"/>
          <w:noProof/>
          <w:szCs w:val="22"/>
          <w:lang w:val="sr-Latn-RS" w:eastAsia="sr-Latn-RS"/>
        </w:rPr>
        <w:t>(</w:t>
      </w:r>
      <w:r w:rsidRPr="001C4BAA">
        <w:rPr>
          <w:rFonts w:ascii="Times New Roman" w:eastAsia="Calibri" w:hAnsi="Times New Roman"/>
          <w:noProof/>
          <w:szCs w:val="22"/>
          <w:lang w:val="sr-Cyrl-RS" w:eastAsia="sr-Latn-RS"/>
        </w:rPr>
        <w:t>Science Technology Park Belgrade</w:t>
      </w:r>
      <w:r w:rsidRPr="001C4BAA">
        <w:rPr>
          <w:rFonts w:ascii="Times New Roman" w:eastAsia="Calibri" w:hAnsi="Times New Roman"/>
          <w:noProof/>
          <w:szCs w:val="22"/>
          <w:lang w:val="sr-Latn-RS" w:eastAsia="sr-Latn-RS"/>
        </w:rPr>
        <w:t>)</w:t>
      </w:r>
    </w:p>
    <w:p w14:paraId="0A103548" w14:textId="3D7A28A4" w:rsidR="00D55ACE" w:rsidRPr="001C4BAA" w:rsidRDefault="001C4BAA" w:rsidP="001C4BAA">
      <w:pPr>
        <w:spacing w:line="240" w:lineRule="atLeast"/>
        <w:rPr>
          <w:rFonts w:ascii="Times New Roman" w:hAnsi="Times New Roman"/>
          <w:szCs w:val="22"/>
        </w:rPr>
      </w:pPr>
      <w:r w:rsidRPr="001C4BAA">
        <w:rPr>
          <w:rFonts w:ascii="Times New Roman" w:eastAsia="Calibri" w:hAnsi="Times New Roman"/>
          <w:noProof/>
          <w:szCs w:val="22"/>
          <w:lang w:val="sr-Cyrl-RS" w:eastAsia="sr-Latn-RS"/>
        </w:rPr>
        <w:t>11000 Belgrade, Serbia</w:t>
      </w:r>
      <w:r w:rsidRPr="001C4BAA">
        <w:rPr>
          <w:rFonts w:ascii="Times New Roman" w:eastAsia="Calibri" w:hAnsi="Times New Roman"/>
          <w:noProof/>
          <w:szCs w:val="22"/>
          <w:lang w:eastAsia="sr-Latn-RS"/>
        </w:rPr>
        <w:br/>
        <w:t xml:space="preserve">E-mail: </w:t>
      </w:r>
      <w:hyperlink r:id="rId9" w:history="1">
        <w:r w:rsidRPr="001C4BAA">
          <w:rPr>
            <w:rStyle w:val="Hyperlink"/>
            <w:rFonts w:ascii="Times New Roman" w:eastAsia="Calibri" w:hAnsi="Times New Roman"/>
            <w:noProof/>
            <w:szCs w:val="22"/>
            <w:lang w:eastAsia="sr-Latn-RS"/>
          </w:rPr>
          <w:t>dragana.kosanovic@innovationfund.rs</w:t>
        </w:r>
      </w:hyperlink>
      <w:r w:rsidRPr="001C4BAA">
        <w:rPr>
          <w:rFonts w:ascii="Times New Roman" w:eastAsia="Calibri" w:hAnsi="Times New Roman"/>
          <w:noProof/>
          <w:szCs w:val="22"/>
          <w:lang w:eastAsia="sr-Latn-RS"/>
        </w:rPr>
        <w:br/>
        <w:t>Web: </w:t>
      </w:r>
      <w:hyperlink r:id="rId10" w:history="1">
        <w:r w:rsidRPr="001C4BAA">
          <w:rPr>
            <w:rStyle w:val="Hyperlink"/>
            <w:rFonts w:ascii="Times New Roman" w:eastAsia="Calibri" w:hAnsi="Times New Roman"/>
            <w:noProof/>
            <w:szCs w:val="22"/>
            <w:lang w:eastAsia="sr-Latn-RS"/>
          </w:rPr>
          <w:t>www.innovationfund.rs</w:t>
        </w:r>
      </w:hyperlink>
    </w:p>
    <w:sectPr w:rsidR="00D55ACE" w:rsidRPr="001C4BAA" w:rsidSect="004034F3">
      <w:headerReference w:type="default" r:id="rId11"/>
      <w:footerReference w:type="default" r:id="rId12"/>
      <w:headerReference w:type="first" r:id="rId13"/>
      <w:footerReference w:type="first" r:id="rId14"/>
      <w:pgSz w:w="11909" w:h="16834" w:code="9"/>
      <w:pgMar w:top="1701" w:right="851" w:bottom="851" w:left="851" w:header="284" w:footer="22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B0F00" w14:textId="77777777" w:rsidR="00D62CA8" w:rsidRDefault="00D62CA8">
      <w:r>
        <w:separator/>
      </w:r>
    </w:p>
  </w:endnote>
  <w:endnote w:type="continuationSeparator" w:id="0">
    <w:p w14:paraId="223451CF" w14:textId="77777777" w:rsidR="00D62CA8" w:rsidRDefault="00D62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ADC0" w14:textId="77777777" w:rsidR="00130429" w:rsidRPr="0065290D" w:rsidRDefault="00877E3A">
    <w:pPr>
      <w:pStyle w:val="Footer"/>
      <w:rPr>
        <w:noProof/>
        <w:sz w:val="2"/>
        <w:szCs w:val="2"/>
      </w:rPr>
    </w:pPr>
    <w:r>
      <w:rPr>
        <w:noProof/>
      </w:rPr>
      <w:drawing>
        <wp:anchor distT="0" distB="0" distL="114300" distR="114300" simplePos="0" relativeHeight="251676672" behindDoc="0" locked="0" layoutInCell="1" allowOverlap="1" wp14:anchorId="7D90EE69" wp14:editId="3C17217D">
          <wp:simplePos x="0" y="0"/>
          <wp:positionH relativeFrom="page">
            <wp:posOffset>161095</wp:posOffset>
          </wp:positionH>
          <wp:positionV relativeFrom="paragraph">
            <wp:posOffset>-365760</wp:posOffset>
          </wp:positionV>
          <wp:extent cx="7215198" cy="367030"/>
          <wp:effectExtent l="0" t="0" r="508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2.jpg"/>
                  <pic:cNvPicPr/>
                </pic:nvPicPr>
                <pic:blipFill>
                  <a:blip r:embed="rId1">
                    <a:extLst>
                      <a:ext uri="{28A0092B-C50C-407E-A947-70E740481C1C}">
                        <a14:useLocalDpi xmlns:a14="http://schemas.microsoft.com/office/drawing/2010/main" val="0"/>
                      </a:ext>
                    </a:extLst>
                  </a:blip>
                  <a:stretch>
                    <a:fillRect/>
                  </a:stretch>
                </pic:blipFill>
                <pic:spPr>
                  <a:xfrm>
                    <a:off x="0" y="0"/>
                    <a:ext cx="7215198" cy="36703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3A8EC" w14:textId="77777777" w:rsidR="00EE0D88" w:rsidRDefault="00EE0D88" w:rsidP="00EE0D88">
    <w:pPr>
      <w:pStyle w:val="Footer"/>
      <w:rPr>
        <w:noProof/>
      </w:rPr>
    </w:pPr>
  </w:p>
  <w:p w14:paraId="04E422BB" w14:textId="77777777" w:rsidR="00EB665D" w:rsidRDefault="00CC4865" w:rsidP="00EE0D88">
    <w:pPr>
      <w:pStyle w:val="Footer"/>
      <w:rPr>
        <w:noProof/>
      </w:rPr>
    </w:pPr>
    <w:r>
      <w:rPr>
        <w:noProof/>
      </w:rPr>
      <w:drawing>
        <wp:anchor distT="0" distB="0" distL="114300" distR="114300" simplePos="0" relativeHeight="251663360" behindDoc="0" locked="0" layoutInCell="1" allowOverlap="1" wp14:anchorId="43CC157F" wp14:editId="07618EBE">
          <wp:simplePos x="0" y="0"/>
          <wp:positionH relativeFrom="page">
            <wp:posOffset>292930</wp:posOffset>
          </wp:positionH>
          <wp:positionV relativeFrom="page">
            <wp:posOffset>9478010</wp:posOffset>
          </wp:positionV>
          <wp:extent cx="7005203" cy="1100774"/>
          <wp:effectExtent l="0" t="0" r="5715" b="444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memorandum-2a.png"/>
                  <pic:cNvPicPr/>
                </pic:nvPicPr>
                <pic:blipFill>
                  <a:blip r:embed="rId1">
                    <a:extLst>
                      <a:ext uri="{28A0092B-C50C-407E-A947-70E740481C1C}">
                        <a14:useLocalDpi xmlns:a14="http://schemas.microsoft.com/office/drawing/2010/main" val="0"/>
                      </a:ext>
                    </a:extLst>
                  </a:blip>
                  <a:stretch>
                    <a:fillRect/>
                  </a:stretch>
                </pic:blipFill>
                <pic:spPr>
                  <a:xfrm>
                    <a:off x="0" y="0"/>
                    <a:ext cx="7005203" cy="1100774"/>
                  </a:xfrm>
                  <a:prstGeom prst="rect">
                    <a:avLst/>
                  </a:prstGeom>
                </pic:spPr>
              </pic:pic>
            </a:graphicData>
          </a:graphic>
          <wp14:sizeRelH relativeFrom="page">
            <wp14:pctWidth>0</wp14:pctWidth>
          </wp14:sizeRelH>
          <wp14:sizeRelV relativeFrom="page">
            <wp14:pctHeight>0</wp14:pctHeight>
          </wp14:sizeRelV>
        </wp:anchor>
      </w:drawing>
    </w:r>
  </w:p>
  <w:p w14:paraId="3F1524DE" w14:textId="77777777" w:rsidR="0055204E" w:rsidRPr="00224D5F" w:rsidRDefault="0055204E" w:rsidP="00224D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8C454" w14:textId="77777777" w:rsidR="00D62CA8" w:rsidRDefault="00D62CA8">
      <w:bookmarkStart w:id="0" w:name="_Hlk481590691"/>
      <w:bookmarkEnd w:id="0"/>
      <w:r>
        <w:separator/>
      </w:r>
    </w:p>
  </w:footnote>
  <w:footnote w:type="continuationSeparator" w:id="0">
    <w:p w14:paraId="208543C3" w14:textId="77777777" w:rsidR="00D62CA8" w:rsidRDefault="00D62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90F1" w14:textId="77777777" w:rsidR="00601BF9" w:rsidRPr="00222F3C" w:rsidRDefault="00217CDB" w:rsidP="00D60F99">
    <w:pPr>
      <w:pStyle w:val="Header"/>
      <w:tabs>
        <w:tab w:val="clear" w:pos="8640"/>
      </w:tabs>
    </w:pPr>
    <w:r>
      <w:rPr>
        <w:noProof/>
        <w:sz w:val="2"/>
        <w:szCs w:val="2"/>
      </w:rPr>
      <w:drawing>
        <wp:anchor distT="0" distB="0" distL="114300" distR="114300" simplePos="0" relativeHeight="251674624" behindDoc="0" locked="0" layoutInCell="1" allowOverlap="1" wp14:anchorId="74C0A3E5" wp14:editId="1D5C6B66">
          <wp:simplePos x="0" y="0"/>
          <wp:positionH relativeFrom="margin">
            <wp:posOffset>4640385</wp:posOffset>
          </wp:positionH>
          <wp:positionV relativeFrom="paragraph">
            <wp:posOffset>188595</wp:posOffset>
          </wp:positionV>
          <wp:extent cx="1540800" cy="723600"/>
          <wp:effectExtent l="0" t="0" r="2540" b="635"/>
          <wp:wrapThrough wrapText="bothSides">
            <wp:wrapPolygon edited="0">
              <wp:start x="0" y="0"/>
              <wp:lineTo x="0" y="21050"/>
              <wp:lineTo x="21369" y="21050"/>
              <wp:lineTo x="21369"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jpg"/>
                  <pic:cNvPicPr/>
                </pic:nvPicPr>
                <pic:blipFill>
                  <a:blip r:embed="rId1">
                    <a:extLst>
                      <a:ext uri="{28A0092B-C50C-407E-A947-70E740481C1C}">
                        <a14:useLocalDpi xmlns:a14="http://schemas.microsoft.com/office/drawing/2010/main" val="0"/>
                      </a:ext>
                    </a:extLst>
                  </a:blip>
                  <a:stretch>
                    <a:fillRect/>
                  </a:stretch>
                </pic:blipFill>
                <pic:spPr>
                  <a:xfrm>
                    <a:off x="0" y="0"/>
                    <a:ext cx="1540800" cy="7236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20231" w14:textId="77777777" w:rsidR="00EB665D" w:rsidRDefault="00EB665D" w:rsidP="00D57610">
    <w:pPr>
      <w:pStyle w:val="Header"/>
      <w:tabs>
        <w:tab w:val="clear" w:pos="4320"/>
        <w:tab w:val="clear" w:pos="8640"/>
      </w:tabs>
      <w:rPr>
        <w:noProof/>
        <w:sz w:val="2"/>
        <w:szCs w:val="2"/>
      </w:rPr>
    </w:pPr>
  </w:p>
  <w:p w14:paraId="506B0471" w14:textId="77777777" w:rsidR="004F7116" w:rsidRDefault="004F7116" w:rsidP="00D57610">
    <w:pPr>
      <w:pStyle w:val="Header"/>
      <w:tabs>
        <w:tab w:val="clear" w:pos="4320"/>
        <w:tab w:val="clear" w:pos="8640"/>
      </w:tabs>
      <w:rPr>
        <w:sz w:val="2"/>
        <w:szCs w:val="2"/>
      </w:rPr>
    </w:pPr>
  </w:p>
  <w:p w14:paraId="34963972" w14:textId="6EC048E0" w:rsidR="0055204E" w:rsidRPr="00E77340" w:rsidRDefault="001C4BAA" w:rsidP="00802606">
    <w:pPr>
      <w:pStyle w:val="Header"/>
      <w:tabs>
        <w:tab w:val="clear" w:pos="4320"/>
        <w:tab w:val="clear" w:pos="8640"/>
        <w:tab w:val="left" w:pos="9072"/>
      </w:tabs>
      <w:rPr>
        <w:sz w:val="2"/>
        <w:szCs w:val="2"/>
      </w:rPr>
    </w:pPr>
    <w:r>
      <w:rPr>
        <w:noProof/>
      </w:rPr>
      <w:drawing>
        <wp:inline distT="0" distB="0" distL="0" distR="0" wp14:anchorId="1A75A885" wp14:editId="17FFC32C">
          <wp:extent cx="6372761" cy="819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1803" cy="829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2"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865"/>
    <w:rsid w:val="00015889"/>
    <w:rsid w:val="00046330"/>
    <w:rsid w:val="000511FE"/>
    <w:rsid w:val="000B08AF"/>
    <w:rsid w:val="000B532B"/>
    <w:rsid w:val="000B5B6C"/>
    <w:rsid w:val="00101519"/>
    <w:rsid w:val="0010361F"/>
    <w:rsid w:val="00130429"/>
    <w:rsid w:val="001513FF"/>
    <w:rsid w:val="00165510"/>
    <w:rsid w:val="001843F1"/>
    <w:rsid w:val="0019305B"/>
    <w:rsid w:val="001C4BAA"/>
    <w:rsid w:val="001C5370"/>
    <w:rsid w:val="001C6335"/>
    <w:rsid w:val="001D29D0"/>
    <w:rsid w:val="00203F05"/>
    <w:rsid w:val="002178E2"/>
    <w:rsid w:val="00217CDB"/>
    <w:rsid w:val="00222F3C"/>
    <w:rsid w:val="002239B7"/>
    <w:rsid w:val="00224D5F"/>
    <w:rsid w:val="00236A3E"/>
    <w:rsid w:val="00246F7D"/>
    <w:rsid w:val="00270280"/>
    <w:rsid w:val="00295688"/>
    <w:rsid w:val="002C3B46"/>
    <w:rsid w:val="002D4A68"/>
    <w:rsid w:val="002E000B"/>
    <w:rsid w:val="002F03AF"/>
    <w:rsid w:val="00314127"/>
    <w:rsid w:val="00316CFB"/>
    <w:rsid w:val="0032736B"/>
    <w:rsid w:val="00336AA8"/>
    <w:rsid w:val="003448EC"/>
    <w:rsid w:val="00377D56"/>
    <w:rsid w:val="00381C10"/>
    <w:rsid w:val="003D3119"/>
    <w:rsid w:val="004034F3"/>
    <w:rsid w:val="00412080"/>
    <w:rsid w:val="004127C2"/>
    <w:rsid w:val="004250A2"/>
    <w:rsid w:val="0042791E"/>
    <w:rsid w:val="00445FF1"/>
    <w:rsid w:val="0045239C"/>
    <w:rsid w:val="00467610"/>
    <w:rsid w:val="004B4863"/>
    <w:rsid w:val="004C18CC"/>
    <w:rsid w:val="004C7310"/>
    <w:rsid w:val="004D7694"/>
    <w:rsid w:val="004D7FC5"/>
    <w:rsid w:val="004F0B6F"/>
    <w:rsid w:val="004F7116"/>
    <w:rsid w:val="005053B5"/>
    <w:rsid w:val="00531636"/>
    <w:rsid w:val="00546315"/>
    <w:rsid w:val="0055204E"/>
    <w:rsid w:val="00580D32"/>
    <w:rsid w:val="005A4FAB"/>
    <w:rsid w:val="005A6DAE"/>
    <w:rsid w:val="005B33C8"/>
    <w:rsid w:val="005C4675"/>
    <w:rsid w:val="005D75E7"/>
    <w:rsid w:val="005E14EF"/>
    <w:rsid w:val="00601BF9"/>
    <w:rsid w:val="006252AB"/>
    <w:rsid w:val="006362BE"/>
    <w:rsid w:val="00645562"/>
    <w:rsid w:val="0065290D"/>
    <w:rsid w:val="00661807"/>
    <w:rsid w:val="00662985"/>
    <w:rsid w:val="00664F18"/>
    <w:rsid w:val="00682E28"/>
    <w:rsid w:val="006A68F4"/>
    <w:rsid w:val="006B4256"/>
    <w:rsid w:val="006D05FA"/>
    <w:rsid w:val="007155AE"/>
    <w:rsid w:val="007174F8"/>
    <w:rsid w:val="00765318"/>
    <w:rsid w:val="00774818"/>
    <w:rsid w:val="007959B0"/>
    <w:rsid w:val="007B2417"/>
    <w:rsid w:val="007C7C19"/>
    <w:rsid w:val="00802606"/>
    <w:rsid w:val="0087769F"/>
    <w:rsid w:val="00877E3A"/>
    <w:rsid w:val="0088496C"/>
    <w:rsid w:val="00886C4F"/>
    <w:rsid w:val="00896C71"/>
    <w:rsid w:val="00897CC3"/>
    <w:rsid w:val="008B55B5"/>
    <w:rsid w:val="008D6273"/>
    <w:rsid w:val="008F6058"/>
    <w:rsid w:val="009108A6"/>
    <w:rsid w:val="009157BD"/>
    <w:rsid w:val="00944921"/>
    <w:rsid w:val="00976162"/>
    <w:rsid w:val="00977842"/>
    <w:rsid w:val="00987640"/>
    <w:rsid w:val="00990DC7"/>
    <w:rsid w:val="00996704"/>
    <w:rsid w:val="009B4538"/>
    <w:rsid w:val="009C1C37"/>
    <w:rsid w:val="009C64BA"/>
    <w:rsid w:val="009D03EE"/>
    <w:rsid w:val="009D1032"/>
    <w:rsid w:val="009E197F"/>
    <w:rsid w:val="009E2BE2"/>
    <w:rsid w:val="009F304D"/>
    <w:rsid w:val="00A04497"/>
    <w:rsid w:val="00A05F25"/>
    <w:rsid w:val="00A21AC1"/>
    <w:rsid w:val="00A666DB"/>
    <w:rsid w:val="00A91313"/>
    <w:rsid w:val="00A9385B"/>
    <w:rsid w:val="00AC365D"/>
    <w:rsid w:val="00AE0121"/>
    <w:rsid w:val="00AE3E21"/>
    <w:rsid w:val="00AE6653"/>
    <w:rsid w:val="00AF5E4C"/>
    <w:rsid w:val="00B11C46"/>
    <w:rsid w:val="00B26F96"/>
    <w:rsid w:val="00B61654"/>
    <w:rsid w:val="00B90A5D"/>
    <w:rsid w:val="00BB6184"/>
    <w:rsid w:val="00BF3580"/>
    <w:rsid w:val="00BF7E7B"/>
    <w:rsid w:val="00C10341"/>
    <w:rsid w:val="00C16264"/>
    <w:rsid w:val="00C5236D"/>
    <w:rsid w:val="00C67571"/>
    <w:rsid w:val="00C72BB6"/>
    <w:rsid w:val="00C86606"/>
    <w:rsid w:val="00C911B6"/>
    <w:rsid w:val="00CB1A07"/>
    <w:rsid w:val="00CC4865"/>
    <w:rsid w:val="00CD79C0"/>
    <w:rsid w:val="00CF43D8"/>
    <w:rsid w:val="00D3438A"/>
    <w:rsid w:val="00D5486D"/>
    <w:rsid w:val="00D55ACE"/>
    <w:rsid w:val="00D57610"/>
    <w:rsid w:val="00D60F99"/>
    <w:rsid w:val="00D61A92"/>
    <w:rsid w:val="00D62CA8"/>
    <w:rsid w:val="00D7548F"/>
    <w:rsid w:val="00D8519D"/>
    <w:rsid w:val="00D92AFC"/>
    <w:rsid w:val="00D96D0B"/>
    <w:rsid w:val="00DB7F3F"/>
    <w:rsid w:val="00DE699C"/>
    <w:rsid w:val="00DF2F0E"/>
    <w:rsid w:val="00E30649"/>
    <w:rsid w:val="00E43ED2"/>
    <w:rsid w:val="00E64733"/>
    <w:rsid w:val="00E701EF"/>
    <w:rsid w:val="00E77340"/>
    <w:rsid w:val="00E87932"/>
    <w:rsid w:val="00E87FBE"/>
    <w:rsid w:val="00E9610E"/>
    <w:rsid w:val="00EA1CF6"/>
    <w:rsid w:val="00EA6033"/>
    <w:rsid w:val="00EB4559"/>
    <w:rsid w:val="00EB665D"/>
    <w:rsid w:val="00EE0D88"/>
    <w:rsid w:val="00EE34B3"/>
    <w:rsid w:val="00EE4B2D"/>
    <w:rsid w:val="00EF27B9"/>
    <w:rsid w:val="00EF57C9"/>
    <w:rsid w:val="00F27C62"/>
    <w:rsid w:val="00F605C7"/>
    <w:rsid w:val="00F861AF"/>
    <w:rsid w:val="00FB73B9"/>
    <w:rsid w:val="00FC47D1"/>
    <w:rsid w:val="00FF7B6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ACBE5FF"/>
  <w15:docId w15:val="{E7F72951-703D-4C2B-BFCF-8ADC2B18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889"/>
    <w:rPr>
      <w:rFonts w:ascii="Calibri" w:hAnsi="Calibri"/>
      <w:sz w:val="22"/>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C3B46"/>
    <w:pPr>
      <w:tabs>
        <w:tab w:val="center" w:pos="4320"/>
        <w:tab w:val="right" w:pos="8640"/>
      </w:tabs>
    </w:pPr>
  </w:style>
  <w:style w:type="paragraph" w:styleId="Footer">
    <w:name w:val="footer"/>
    <w:basedOn w:val="Normal"/>
    <w:rsid w:val="002C3B46"/>
    <w:pPr>
      <w:tabs>
        <w:tab w:val="center" w:pos="4320"/>
        <w:tab w:val="right" w:pos="8640"/>
      </w:tabs>
    </w:pPr>
  </w:style>
  <w:style w:type="table" w:styleId="TableGrid">
    <w:name w:val="Table Grid"/>
    <w:basedOn w:val="TableNormal"/>
    <w:rsid w:val="002C3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15889"/>
    <w:rPr>
      <w:rFonts w:ascii="Calibri" w:hAnsi="Calibri"/>
      <w:sz w:val="22"/>
      <w:szCs w:val="24"/>
      <w:lang w:val="en-US" w:eastAsia="en-US"/>
    </w:rPr>
  </w:style>
  <w:style w:type="paragraph" w:styleId="BalloonText">
    <w:name w:val="Balloon Text"/>
    <w:basedOn w:val="Normal"/>
    <w:link w:val="BalloonTextChar"/>
    <w:rsid w:val="00445FF1"/>
    <w:rPr>
      <w:rFonts w:ascii="Tahoma" w:hAnsi="Tahoma" w:cs="Tahoma"/>
      <w:sz w:val="16"/>
      <w:szCs w:val="16"/>
    </w:rPr>
  </w:style>
  <w:style w:type="character" w:customStyle="1" w:styleId="BalloonTextChar">
    <w:name w:val="Balloon Text Char"/>
    <w:basedOn w:val="DefaultParagraphFont"/>
    <w:link w:val="BalloonText"/>
    <w:rsid w:val="00445FF1"/>
    <w:rPr>
      <w:rFonts w:ascii="Tahoma" w:hAnsi="Tahoma" w:cs="Tahoma"/>
      <w:sz w:val="16"/>
      <w:szCs w:val="16"/>
      <w:lang w:val="en-US" w:eastAsia="en-US"/>
    </w:rPr>
  </w:style>
  <w:style w:type="character" w:styleId="Hyperlink">
    <w:name w:val="Hyperlink"/>
    <w:rsid w:val="001C4BAA"/>
    <w:rPr>
      <w:color w:val="0000FF"/>
      <w:u w:val="single"/>
    </w:rPr>
  </w:style>
  <w:style w:type="character" w:styleId="Strong">
    <w:name w:val="Strong"/>
    <w:qFormat/>
    <w:rsid w:val="001C4BAA"/>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90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novationfund.rs/" TargetMode="External"/><Relationship Id="rId4" Type="http://schemas.openxmlformats.org/officeDocument/2006/relationships/settings" Target="settings.xml"/><Relationship Id="rId9" Type="http://schemas.openxmlformats.org/officeDocument/2006/relationships/hyperlink" Target="mailto:dragana.kosanovic@innovationfund.rs"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669A8-95C9-430B-A2C9-0963E0CDF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324</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 za inovacionu delatnost</dc:creator>
  <cp:lastModifiedBy>Dragana Kosanovic</cp:lastModifiedBy>
  <cp:revision>3</cp:revision>
  <cp:lastPrinted>2011-12-07T10:45:00Z</cp:lastPrinted>
  <dcterms:created xsi:type="dcterms:W3CDTF">2021-05-21T07:40:00Z</dcterms:created>
  <dcterms:modified xsi:type="dcterms:W3CDTF">2021-05-21T07:51:00Z</dcterms:modified>
</cp:coreProperties>
</file>